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160C" w14:textId="77777777" w:rsidR="0050226D" w:rsidRPr="008647BF" w:rsidRDefault="0050226D" w:rsidP="0050226D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7B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ТЕНДЕРНЕ ЗАПРОШЕННЯ</w:t>
      </w:r>
    </w:p>
    <w:p w14:paraId="38B373DF" w14:textId="77777777" w:rsidR="0050226D" w:rsidRPr="00D6513B" w:rsidRDefault="0050226D" w:rsidP="0050226D">
      <w:pPr>
        <w:shd w:val="clear" w:color="auto" w:fill="FFFFFF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770FD9D" w14:textId="631AB8E4" w:rsidR="0050226D" w:rsidRDefault="0050226D" w:rsidP="003F246C">
      <w:pPr>
        <w:shd w:val="clear" w:color="auto" w:fill="FFFFFF" w:themeFill="background1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75357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Міжнародна благодійна організація «Благодійний фонд «СОС Дитячі Містечка» Україна в рамках основної діяльності</w:t>
      </w: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, запрошує до участі в тендері </w:t>
      </w:r>
      <w:r w:rsidR="002E25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з надання </w:t>
      </w:r>
      <w:bookmarkStart w:id="0" w:name="_Hlk159944317"/>
      <w:r w:rsidR="003F246C" w:rsidRPr="003F246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послуги з перевезень/доставки вантажів по території України</w:t>
      </w:r>
      <w:bookmarkEnd w:id="0"/>
      <w:r w:rsidR="00DD7B83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r w:rsidR="00DD7B83"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відповідно до складу вказаному у специфікації тендерного запрошення </w:t>
      </w: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ідно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ку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1.</w:t>
      </w:r>
    </w:p>
    <w:p w14:paraId="33959F79" w14:textId="77777777" w:rsidR="00D6513B" w:rsidRPr="00902506" w:rsidRDefault="00D6513B" w:rsidP="0050226D">
      <w:pPr>
        <w:shd w:val="clear" w:color="auto" w:fill="FFFFFF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403"/>
        <w:gridCol w:w="6804"/>
      </w:tblGrid>
      <w:tr w:rsidR="0050226D" w:rsidRPr="006041A0" w14:paraId="6C43D990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E5471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A35D0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4055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50226D" w:rsidRPr="006041A0" w14:paraId="3DFAB1F1" w14:textId="77777777" w:rsidTr="00742F91">
        <w:trPr>
          <w:trHeight w:val="13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E5D9B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9B331" w14:textId="77777777" w:rsidR="0050226D" w:rsidRPr="006041A0" w:rsidRDefault="0050226D" w:rsidP="00C83855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C14E8" w14:textId="4DDA28AA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2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Реалізація </w:t>
            </w:r>
            <w:r w:rsidRPr="0075357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основної діяльності МБО «БФ «СОС Дитячі Містечка» </w:t>
            </w:r>
            <w:r w:rsidR="004958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Україна </w:t>
            </w:r>
            <w:r w:rsidR="00495846" w:rsidRPr="004958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 рамках </w:t>
            </w:r>
            <w:proofErr w:type="spellStart"/>
            <w:r w:rsidR="00495846" w:rsidRPr="004958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проєкту</w:t>
            </w:r>
            <w:proofErr w:type="spellEnd"/>
            <w:r w:rsidR="00495846" w:rsidRPr="004958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«Фонд гуманітарного фінансування»</w:t>
            </w:r>
          </w:p>
        </w:tc>
      </w:tr>
      <w:tr w:rsidR="0050226D" w:rsidRPr="006041A0" w14:paraId="0C639021" w14:textId="77777777" w:rsidTr="00AF09C9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94417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0285" w14:textId="094D34CE" w:rsidR="0050226D" w:rsidRPr="006041A0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="003F24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</w:t>
            </w: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EF1EB" w14:textId="13340069" w:rsidR="0050226D" w:rsidRPr="003F246C" w:rsidRDefault="003F246C" w:rsidP="003F246C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3F246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ослуги з перевезень/доставки вантажів по території України.</w:t>
            </w:r>
          </w:p>
        </w:tc>
      </w:tr>
      <w:tr w:rsidR="0050226D" w:rsidRPr="006041A0" w14:paraId="65F20969" w14:textId="77777777" w:rsidTr="00742F91">
        <w:trPr>
          <w:trHeight w:val="34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E79A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DDFD4" w14:textId="77777777" w:rsidR="0050226D" w:rsidRPr="006041A0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09C88" w14:textId="249F9E1D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До </w:t>
            </w:r>
            <w:r w:rsidR="001F5E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152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AF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3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4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включно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до 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18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.00 год.</w:t>
            </w:r>
          </w:p>
        </w:tc>
      </w:tr>
      <w:tr w:rsidR="0050226D" w:rsidRPr="006041A0" w14:paraId="061A7BAB" w14:textId="77777777" w:rsidTr="00742F91">
        <w:trPr>
          <w:trHeight w:val="11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FF297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A3E7C" w14:textId="77777777" w:rsidR="0050226D" w:rsidRPr="009431ED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C1264" w14:textId="09C724A7" w:rsidR="0050226D" w:rsidRPr="00DD7B83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до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706C5AF1" w14:textId="77777777" w:rsidTr="00742F91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13FB" w14:textId="77777777" w:rsidR="0050226D" w:rsidRPr="006041A0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65B40" w14:textId="77777777" w:rsidR="0050226D" w:rsidRPr="006041A0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8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B8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Pr="00B878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9EF1E" w14:textId="6AD97C35" w:rsidR="00B87804" w:rsidRPr="00B87804" w:rsidRDefault="00B87804" w:rsidP="00B8780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1" w:right="4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9431BD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транспортних </w:t>
            </w:r>
            <w:r w:rsidRPr="009431BD">
              <w:rPr>
                <w:rFonts w:ascii="Times New Roman" w:hAnsi="Times New Roman" w:cs="Times New Roman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протягом 2 робочих днів після </w:t>
            </w:r>
            <w:r w:rsidRPr="00B87804">
              <w:rPr>
                <w:rFonts w:ascii="Times New Roman" w:hAnsi="Times New Roman" w:cs="Times New Roman"/>
                <w:lang w:val="uk-UA"/>
              </w:rPr>
              <w:t>отримання заявки від Замовника;</w:t>
            </w:r>
          </w:p>
          <w:p w14:paraId="1E829F55" w14:textId="77777777" w:rsidR="0050226D" w:rsidRPr="00B87804" w:rsidRDefault="00B87804" w:rsidP="00B8780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1" w:right="4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7804">
              <w:rPr>
                <w:rFonts w:ascii="Times New Roman" w:hAnsi="Times New Roman" w:cs="Times New Roman"/>
                <w:lang w:val="uk-UA"/>
              </w:rPr>
              <w:t>Транспортний засіб повинен мати справний технічний стан.</w:t>
            </w:r>
          </w:p>
          <w:p w14:paraId="027C2A38" w14:textId="30E19FAC" w:rsidR="00A865A8" w:rsidRPr="006209E4" w:rsidRDefault="00B87804" w:rsidP="006209E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21" w:right="4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7804">
              <w:rPr>
                <w:rFonts w:ascii="Times New Roman" w:hAnsi="Times New Roman" w:cs="Times New Roman"/>
                <w:lang w:val="uk-UA"/>
              </w:rPr>
              <w:t>Вантажопід’ємність</w:t>
            </w:r>
            <w:proofErr w:type="spellEnd"/>
            <w:r w:rsidRPr="00B87804">
              <w:rPr>
                <w:rFonts w:ascii="Times New Roman" w:hAnsi="Times New Roman" w:cs="Times New Roman"/>
                <w:lang w:val="uk-UA"/>
              </w:rPr>
              <w:t xml:space="preserve"> транспортних засобів: до 2,5 т, до 5 т, до 10 т, до 22 т.</w:t>
            </w:r>
            <w:r w:rsidRPr="009431B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0226D" w:rsidRPr="006041A0" w14:paraId="5A95F65A" w14:textId="77777777" w:rsidTr="00742F91">
        <w:trPr>
          <w:trHeight w:val="3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BD07" w14:textId="204F9D5D" w:rsidR="0050226D" w:rsidRPr="00B87804" w:rsidRDefault="00B87804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5681F" w14:textId="77777777" w:rsidR="0050226D" w:rsidRPr="009431BD" w:rsidRDefault="0050226D" w:rsidP="00C8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3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 w:rsidRPr="00943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43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 w:rsidRPr="00943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8380A" w14:textId="77777777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із специфікаціями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760ABC1C" w14:textId="77777777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14DF6E44" w14:textId="77777777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002F7825" w14:textId="77777777" w:rsidTr="00AF09C9">
        <w:trPr>
          <w:trHeight w:val="2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31DA" w14:textId="32472228" w:rsidR="0050226D" w:rsidRPr="00B87804" w:rsidRDefault="00B87804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3052" w14:textId="77777777" w:rsidR="0050226D" w:rsidRPr="006041A0" w:rsidRDefault="0050226D" w:rsidP="00C8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76F24" w14:textId="7974DA49" w:rsidR="0050226D" w:rsidRPr="00A70E26" w:rsidRDefault="0050226D" w:rsidP="00A70E26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раз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пошкоження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продукції при транспортуванні та (або) розвантаженні, </w:t>
            </w:r>
            <w:r w:rsidR="00B87804" w:rsidRPr="00A70E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Виконавець</w:t>
            </w:r>
            <w:r w:rsidRPr="00A70E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гарантує </w:t>
            </w:r>
            <w:r w:rsidR="00B87804" w:rsidRPr="00A70E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компенсацію коштів за пошкоджений товар </w:t>
            </w:r>
            <w:r w:rsidR="00A70E26" w:rsidRPr="00A70E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повному обсязі згідно ціни пошкодженого товару.</w:t>
            </w:r>
            <w:r w:rsidR="00A70E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50226D" w:rsidRPr="006041A0" w14:paraId="3CAE22C1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0E288" w14:textId="1802E32E" w:rsidR="0050226D" w:rsidRPr="00B87804" w:rsidRDefault="00B87804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F52FF" w14:textId="77777777" w:rsidR="0050226D" w:rsidRPr="006041A0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F5D3" w14:textId="77777777" w:rsidR="0050226D" w:rsidRPr="006041A0" w:rsidRDefault="0050226D" w:rsidP="00C83855">
            <w:pPr>
              <w:spacing w:after="0" w:line="240" w:lineRule="auto"/>
              <w:ind w:left="180" w:right="41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FC67CCA" w14:textId="77813D00" w:rsidR="00AF09C9" w:rsidRPr="00AF09C9" w:rsidRDefault="0050226D" w:rsidP="00AF09C9">
            <w:pPr>
              <w:spacing w:after="0" w:line="240" w:lineRule="auto"/>
              <w:ind w:left="37" w:right="41" w:hanging="37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="0084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оплати: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післяплата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6041A0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по факту постачання</w:t>
            </w:r>
            <w:r w:rsidR="00AF09C9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 xml:space="preserve"> протягом 5 робочих днів</w:t>
            </w:r>
            <w:r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50226D" w:rsidRPr="006041A0" w14:paraId="75F8B7F9" w14:textId="77777777" w:rsidTr="00742F91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29FD" w14:textId="4C30741C" w:rsidR="0050226D" w:rsidRPr="008F21BC" w:rsidRDefault="00B87804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F21B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D3FC" w14:textId="77777777" w:rsidR="0050226D" w:rsidRPr="006041A0" w:rsidRDefault="0050226D" w:rsidP="00C83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5BCBD" w14:textId="292F0147" w:rsidR="0069469F" w:rsidRPr="0069469F" w:rsidRDefault="0050226D" w:rsidP="0069469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1" w:name="_Hlk146706829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надіслати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заповнений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№1,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відсканований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21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="00AF09C9">
              <w:t xml:space="preserve"> </w:t>
            </w:r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у </w:t>
            </w:r>
            <w:proofErr w:type="spellStart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F09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</w:t>
            </w:r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опрацювання</w:t>
            </w:r>
            <w:proofErr w:type="spellEnd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="00AF09C9" w:rsidRPr="00AF0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946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r w:rsidR="0069469F" w:rsidRPr="006946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вказати вартість послуги за кілометр по Україні та вартість однієї години простою відповідно до транспортного засобу, який буде використовуватись</w:t>
            </w:r>
            <w:r w:rsidR="00AB29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вартість подачі</w:t>
            </w:r>
            <w:r w:rsidR="0069469F" w:rsidRPr="006946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7C0C25CD" w14:textId="77777777" w:rsidR="0069469F" w:rsidRPr="0069469F" w:rsidRDefault="0069469F" w:rsidP="0069469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6946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виписка з ЄДРПОУ для перевірки стану реєстрації, уповноваженої особи, стану податкової реєстрації та відсутності у реєстрі боржників;</w:t>
            </w:r>
          </w:p>
          <w:p w14:paraId="2B63E570" w14:textId="1CDE4C7F" w:rsidR="002E2551" w:rsidRDefault="002E2551" w:rsidP="002E255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 к</w:t>
            </w:r>
            <w:r w:rsidRPr="002E2551">
              <w:rPr>
                <w:rFonts w:ascii="Times New Roman" w:eastAsia="Times New Roman" w:hAnsi="Times New Roman" w:cs="Times New Roman"/>
                <w:lang w:val="uk-UA" w:eastAsia="ru-RU"/>
              </w:rPr>
              <w:t>опія Свідоцтва платника ПДВ (при умові реєстрації платником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E2551">
              <w:rPr>
                <w:rFonts w:ascii="Times New Roman" w:eastAsia="Times New Roman" w:hAnsi="Times New Roman" w:cs="Times New Roman"/>
                <w:lang w:val="uk-UA" w:eastAsia="ru-RU"/>
              </w:rPr>
              <w:t>ПДВ) або Свідоцтва про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E2551">
              <w:rPr>
                <w:rFonts w:ascii="Times New Roman" w:eastAsia="Times New Roman" w:hAnsi="Times New Roman" w:cs="Times New Roman"/>
                <w:lang w:val="uk-UA" w:eastAsia="ru-RU"/>
              </w:rPr>
              <w:t>сплату єдиного податку або витяги з реєстрів платників ПДВ та платників єдиного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E2551">
              <w:rPr>
                <w:rFonts w:ascii="Times New Roman" w:eastAsia="Times New Roman" w:hAnsi="Times New Roman" w:cs="Times New Roman"/>
                <w:lang w:val="uk-UA" w:eastAsia="ru-RU"/>
              </w:rPr>
              <w:t>податку;</w:t>
            </w:r>
          </w:p>
          <w:p w14:paraId="3A522CC1" w14:textId="0ACD6025" w:rsidR="00495DA3" w:rsidRDefault="00495DA3" w:rsidP="00495DA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95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паспорту та І</w:t>
            </w:r>
            <w:r w:rsidR="00C44A4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Pr="0039504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 (для учасників ФОП)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626C0C7C" w14:textId="0B50CE1F" w:rsidR="00E07E15" w:rsidRDefault="00E07E15" w:rsidP="00495DA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наявн</w:t>
            </w:r>
            <w:r w:rsidR="00B92A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сть л</w:t>
            </w:r>
            <w:r w:rsidR="00B92A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іцензії на транспортні перевезення;</w:t>
            </w:r>
            <w:r w:rsidR="002858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14:paraId="47D25A95" w14:textId="3600401F" w:rsidR="0050226D" w:rsidRDefault="00B92ACF" w:rsidP="00B92AC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п</w:t>
            </w:r>
            <w:r w:rsidRPr="00B92A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опередній досвід постачальника у виконанні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транспортн</w:t>
            </w:r>
            <w:r w:rsidR="0087072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r w:rsidRPr="00B92A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послуг </w:t>
            </w:r>
            <w:r w:rsidRPr="00B92AC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протягом останніх 2-х років (рекомендації, зокрема від неприбуткових організацій та фондів) </w:t>
            </w:r>
            <w:bookmarkEnd w:id="1"/>
            <w:r w:rsidR="0050226D"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буде розглядатись як перевага</w:t>
            </w:r>
            <w:r w:rsidR="0099064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6498D86F" w14:textId="640734C3" w:rsidR="00C83855" w:rsidRDefault="00C83855" w:rsidP="00B92AC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C8385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гарантійний лист, що транспортні засоби в належному технічному стані та не потребують капітального ремонту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2A8BC54" w14:textId="123A303C" w:rsidR="00AB29F9" w:rsidRDefault="00AB29F9" w:rsidP="00B92AC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="00C83855" w:rsidRPr="00C83855">
              <w:rPr>
                <w:rFonts w:ascii="Times New Roman" w:hAnsi="Times New Roman" w:cs="Times New Roman"/>
              </w:rPr>
              <w:t>підтверджуючі</w:t>
            </w:r>
            <w:proofErr w:type="spellEnd"/>
            <w:r w:rsidR="00C83855" w:rsidRPr="00C8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855" w:rsidRPr="00C83855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="00C83855" w:rsidRPr="00C838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C83855" w:rsidRPr="00C83855">
              <w:rPr>
                <w:rFonts w:ascii="Times New Roman" w:hAnsi="Times New Roman" w:cs="Times New Roman"/>
              </w:rPr>
              <w:t>автотранспортні</w:t>
            </w:r>
            <w:proofErr w:type="spellEnd"/>
            <w:r w:rsidR="00C83855" w:rsidRPr="00C8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855" w:rsidRPr="00C83855">
              <w:rPr>
                <w:rFonts w:ascii="Times New Roman" w:hAnsi="Times New Roman" w:cs="Times New Roman"/>
              </w:rPr>
              <w:t>засоби</w:t>
            </w:r>
            <w:proofErr w:type="spellEnd"/>
            <w:r w:rsidR="00C83855" w:rsidRPr="00C838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буде розглядатись як перевага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0B27190D" w14:textId="433DD0F0" w:rsidR="0069469F" w:rsidRPr="00495DA3" w:rsidRDefault="0069469F" w:rsidP="0069469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- </w:t>
            </w:r>
            <w:r w:rsidRPr="006946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 документи, якщо учасник вважає це за необхідне та які можуть бути корисними для розгляду.</w:t>
            </w:r>
          </w:p>
        </w:tc>
      </w:tr>
      <w:tr w:rsidR="0050226D" w:rsidRPr="006041A0" w14:paraId="08DA50F5" w14:textId="77777777" w:rsidTr="00511F68">
        <w:trPr>
          <w:trHeight w:val="184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6CAC2" w14:textId="0C965CC6" w:rsidR="0050226D" w:rsidRPr="008F21BC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 w:rsidR="008F21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D65B2" w14:textId="77777777" w:rsidR="0050226D" w:rsidRPr="006041A0" w:rsidRDefault="0050226D" w:rsidP="00C8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AA5F1" w14:textId="5AB75071" w:rsidR="00DE44C1" w:rsidRDefault="00DE44C1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ридичні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фізичні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підприємці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транспортних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B29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</w:p>
          <w:p w14:paraId="63A5111F" w14:textId="7E7B8C3D" w:rsidR="006209E4" w:rsidRDefault="006209E4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 розт</w:t>
            </w:r>
            <w:r w:rsidR="008B69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ування </w:t>
            </w:r>
            <w:r w:rsidR="008B69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автопарку розглядається не далі 50 км від Києва.</w:t>
            </w:r>
          </w:p>
          <w:p w14:paraId="13671EC0" w14:textId="1D08023D" w:rsidR="00DE44C1" w:rsidRPr="00DE44C1" w:rsidRDefault="00DE44C1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аявність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власного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автопарку є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додатковою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49AFE952" w14:textId="735EF0FF" w:rsidR="00DE44C1" w:rsidRPr="00DE44C1" w:rsidRDefault="00DE44C1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адання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транспортних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різних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у м.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10D553A" w14:textId="0AB74F55" w:rsidR="00DE44C1" w:rsidRDefault="00DE44C1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аявність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кваліфікованого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4D0C464B" w14:textId="0CD7985F" w:rsidR="00AB29F9" w:rsidRDefault="00DE44C1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потреби,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ліцензій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DE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E3CA72" w14:textId="77777777" w:rsidR="0050226D" w:rsidRPr="00C81FF9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Замовником.</w:t>
            </w:r>
          </w:p>
        </w:tc>
      </w:tr>
      <w:tr w:rsidR="0050226D" w:rsidRPr="006041A0" w14:paraId="6CFF5A27" w14:textId="77777777" w:rsidTr="00742F91">
        <w:trPr>
          <w:trHeight w:val="17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F2DC" w14:textId="4A6FF3A5" w:rsidR="0050226D" w:rsidRPr="008F21BC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F21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D2C4" w14:textId="77777777" w:rsidR="0050226D" w:rsidRPr="006041A0" w:rsidRDefault="0050226D" w:rsidP="00C8385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7D45" w14:textId="73C605D6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Цінові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пропозиції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приймаються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до </w:t>
            </w:r>
            <w:r w:rsidR="1281071A" w:rsidRPr="5C1025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152D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0</w:t>
            </w:r>
            <w:r w:rsidR="00AF09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3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.202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4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включно</w:t>
            </w:r>
            <w:proofErr w:type="spellEnd"/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до 1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199C53E0" w:rsidRPr="5C1025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00год</w:t>
            </w:r>
            <w:r w:rsidRPr="5547E8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</w:p>
          <w:p w14:paraId="645FB8A0" w14:textId="73341389" w:rsidR="0050226D" w:rsidRDefault="0050226D" w:rsidP="00C8385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46706897"/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кожному з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№1)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розглядатися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будуть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3AB601" w14:textId="77777777" w:rsidR="0050226D" w:rsidRPr="00687BDE" w:rsidRDefault="0050226D" w:rsidP="00C8385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надсилати</w:t>
            </w:r>
            <w:proofErr w:type="spellEnd"/>
            <w:r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мейл: </w:t>
            </w:r>
            <w:hyperlink r:id="rId8" w:history="1">
              <w:r w:rsidRPr="00205969">
                <w:rPr>
                  <w:rStyle w:val="a3"/>
                  <w:rFonts w:ascii="Times New Roman" w:hAnsi="Times New Roman" w:cs="Times New Roman"/>
                </w:rPr>
                <w:t>Zakupivli-ZI@sos-ukraine.org</w:t>
              </w:r>
            </w:hyperlink>
            <w:bookmarkEnd w:id="2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87BDE">
              <w:rPr>
                <w:rFonts w:ascii="Times New Roman" w:hAnsi="Times New Roman" w:cs="Times New Roman"/>
                <w:lang w:val="uk-UA"/>
              </w:rPr>
              <w:t>Контактна особа для уточнення інформації щодо підготовки тендерної пропозиції – Фахівець із закупівель Ірина Жулинська, (050) 321-38-68.</w:t>
            </w:r>
          </w:p>
          <w:p w14:paraId="32652313" w14:textId="77777777" w:rsidR="0050226D" w:rsidRPr="006041A0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>Також учасник може подати свою пропозицію шляхом завантаження необхідних документів через електронний майданчик закупівель</w:t>
            </w:r>
            <w:r w:rsidRPr="00687B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якому опубліковано дане тендерне запрошення.</w:t>
            </w:r>
          </w:p>
        </w:tc>
      </w:tr>
      <w:tr w:rsidR="0050226D" w:rsidRPr="00721F50" w14:paraId="17571E32" w14:textId="77777777" w:rsidTr="00742F91">
        <w:trPr>
          <w:trHeight w:val="47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28A99" w14:textId="709F7FF2" w:rsidR="0050226D" w:rsidRPr="008F21BC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F21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BCFF1" w14:textId="77777777" w:rsidR="0050226D" w:rsidRPr="00F2515F" w:rsidRDefault="0050226D" w:rsidP="00C83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551E0" w14:textId="2021E9A0" w:rsidR="0050226D" w:rsidRPr="00DD7B83" w:rsidRDefault="00DD7B83" w:rsidP="00C83855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 w:right="4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45943159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ц</w:t>
            </w:r>
            <w:proofErr w:type="spellStart"/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 балів;</w:t>
            </w:r>
            <w:r w:rsidR="0050226D" w:rsidRPr="77B5567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1D5ADFE4" w14:textId="3ED7322E" w:rsidR="00DD7B83" w:rsidRPr="00DD7B83" w:rsidRDefault="00C83855" w:rsidP="00C83855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 w:right="4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5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підтверджуючі документи на автотранспортні засоби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D7B8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 20 балів;</w:t>
            </w:r>
          </w:p>
          <w:p w14:paraId="28246583" w14:textId="04596928" w:rsidR="0050226D" w:rsidRPr="00A85E28" w:rsidRDefault="0050226D" w:rsidP="00876DB1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17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рекомендаційній 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відгук від міжнародних благодійних/гуманітарних організацій – </w:t>
            </w:r>
            <w:r w:rsidR="00DD7B8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балів</w:t>
            </w:r>
            <w:bookmarkEnd w:id="3"/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50226D" w:rsidRPr="006041A0" w14:paraId="02F519E0" w14:textId="77777777" w:rsidTr="00742F91">
        <w:trPr>
          <w:trHeight w:val="58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E2235" w14:textId="3B06FBE8" w:rsidR="0050226D" w:rsidRPr="008F21BC" w:rsidRDefault="0050226D" w:rsidP="00C8385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F21B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30E03" w14:textId="77777777" w:rsidR="0050226D" w:rsidRPr="006041A0" w:rsidRDefault="0050226D" w:rsidP="00C8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8339" w14:textId="77777777" w:rsidR="0050226D" w:rsidRPr="00B455D2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оплати)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proofErr w:type="gram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proofErr w:type="gram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особисту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ABFFE8A" w14:textId="77777777" w:rsidR="0050226D" w:rsidRPr="00B455D2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294F65B" w14:textId="77777777" w:rsidR="0050226D" w:rsidRPr="00B455D2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особою-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яка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безумовною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базами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абзацу 4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Закону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01.06.2010 № 2297-VI. </w:t>
            </w:r>
          </w:p>
          <w:p w14:paraId="07BBF56D" w14:textId="77777777" w:rsidR="0050226D" w:rsidRPr="00B455D2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випадках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володільця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Таким чином,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отримання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0C30D72" w14:textId="77777777" w:rsidR="0050226D" w:rsidRPr="00B455D2" w:rsidRDefault="0050226D" w:rsidP="00C8385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стосується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ціновій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розголошуватися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 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третіми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особами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попереднього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 метою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аудиторської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законною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контролюючих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5E7A6C1" w14:textId="77777777" w:rsidR="0050226D" w:rsidRPr="006041A0" w:rsidRDefault="0050226D" w:rsidP="00C8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інформацією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підлягають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встановленому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</w:t>
            </w:r>
          </w:p>
        </w:tc>
      </w:tr>
    </w:tbl>
    <w:p w14:paraId="1C0029D7" w14:textId="77777777" w:rsidR="00D6513B" w:rsidRPr="008B69AA" w:rsidRDefault="00D6513B" w:rsidP="008B69AA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14:paraId="6522B81E" w14:textId="525A9DD3" w:rsidR="00363D66" w:rsidRPr="00363D66" w:rsidRDefault="00363D66" w:rsidP="0036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_Hlk159338534"/>
      <w:proofErr w:type="spellStart"/>
      <w:r w:rsidRPr="00363D66">
        <w:rPr>
          <w:rFonts w:ascii="Times New Roman" w:eastAsia="Times New Roman" w:hAnsi="Times New Roman" w:cs="Times New Roman"/>
          <w:b/>
          <w:color w:val="000000"/>
        </w:rPr>
        <w:t>Орієнтовний</w:t>
      </w:r>
      <w:proofErr w:type="spellEnd"/>
      <w:r w:rsidRPr="00363D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63D6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363D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63D66">
        <w:rPr>
          <w:rFonts w:ascii="Times New Roman" w:eastAsia="Times New Roman" w:hAnsi="Times New Roman" w:cs="Times New Roman"/>
          <w:b/>
          <w:color w:val="000000"/>
        </w:rPr>
        <w:t>робіт</w:t>
      </w:r>
      <w:proofErr w:type="spellEnd"/>
      <w:r w:rsidRPr="00363D66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r w:rsidRPr="00363D66">
        <w:rPr>
          <w:rFonts w:ascii="Times New Roman" w:eastAsia="Times New Roman" w:hAnsi="Times New Roman" w:cs="Times New Roman"/>
          <w:b/>
          <w:color w:val="000000"/>
          <w:lang w:val="uk-UA"/>
        </w:rPr>
        <w:t>31.12.</w:t>
      </w:r>
      <w:r w:rsidRPr="00363D66">
        <w:rPr>
          <w:rFonts w:ascii="Times New Roman" w:eastAsia="Times New Roman" w:hAnsi="Times New Roman" w:cs="Times New Roman"/>
          <w:b/>
          <w:color w:val="000000"/>
        </w:rPr>
        <w:t>2024 р.:</w:t>
      </w:r>
    </w:p>
    <w:bookmarkEnd w:id="4"/>
    <w:p w14:paraId="7FFE3827" w14:textId="77777777" w:rsidR="00363D66" w:rsidRPr="00363D66" w:rsidRDefault="00363D66" w:rsidP="008B69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1" w:type="dxa"/>
        <w:jc w:val="center"/>
        <w:tblLayout w:type="fixed"/>
        <w:tblLook w:val="0400" w:firstRow="0" w:lastRow="0" w:firstColumn="0" w:lastColumn="0" w:noHBand="0" w:noVBand="1"/>
      </w:tblPr>
      <w:tblGrid>
        <w:gridCol w:w="283"/>
        <w:gridCol w:w="9218"/>
      </w:tblGrid>
      <w:tr w:rsidR="007B1325" w:rsidRPr="00363D66" w14:paraId="3DCAA234" w14:textId="77777777" w:rsidTr="00A35C8C">
        <w:trPr>
          <w:trHeight w:val="13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D2787" w14:textId="77777777" w:rsidR="007B1325" w:rsidRPr="00363D66" w:rsidRDefault="007B1325" w:rsidP="008B69AA">
            <w:pPr>
              <w:spacing w:after="0" w:line="240" w:lineRule="auto"/>
              <w:ind w:left="-110" w:right="-94"/>
              <w:rPr>
                <w:rFonts w:ascii="Times New Roman" w:eastAsia="Times New Roman" w:hAnsi="Times New Roman" w:cs="Times New Roman"/>
                <w:lang w:val="uk-UA"/>
              </w:rPr>
            </w:pPr>
            <w:r w:rsidRPr="00363D6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D40C7" w14:textId="77777777" w:rsidR="007B1325" w:rsidRPr="00363D66" w:rsidRDefault="007B1325" w:rsidP="008B69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вантажу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63D66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363D66">
              <w:rPr>
                <w:rFonts w:ascii="Times New Roman" w:hAnsi="Times New Roman" w:cs="Times New Roman"/>
              </w:rPr>
              <w:t>;</w:t>
            </w:r>
          </w:p>
          <w:p w14:paraId="3BCAE35E" w14:textId="77777777" w:rsidR="007B1325" w:rsidRDefault="007B1325" w:rsidP="008B69AA">
            <w:pPr>
              <w:spacing w:after="0"/>
              <w:rPr>
                <w:rFonts w:ascii="Times New Roman" w:hAnsi="Times New Roman" w:cs="Times New Roman"/>
              </w:rPr>
            </w:pPr>
            <w:r w:rsidRPr="00363D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вантажу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Києву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1815527" w14:textId="77777777" w:rsidR="007B1325" w:rsidRDefault="007B1325" w:rsidP="008B69AA">
            <w:pPr>
              <w:spacing w:after="0"/>
              <w:ind w:left="177" w:hanging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вантажу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із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товаром</w:t>
            </w:r>
            <w:r>
              <w:rPr>
                <w:rFonts w:ascii="Times New Roman" w:hAnsi="Times New Roman" w:cs="Times New Roman"/>
              </w:rPr>
              <w:t>,</w:t>
            </w:r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зазначеним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3D66">
              <w:rPr>
                <w:rFonts w:ascii="Times New Roman" w:hAnsi="Times New Roman" w:cs="Times New Roman"/>
              </w:rPr>
              <w:t>у документах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14:paraId="4117815D" w14:textId="39E03193" w:rsidR="007B1325" w:rsidRPr="00363D66" w:rsidRDefault="007B1325" w:rsidP="008B6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363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D66">
              <w:rPr>
                <w:rFonts w:ascii="Times New Roman" w:hAnsi="Times New Roman" w:cs="Times New Roman"/>
              </w:rPr>
              <w:t>вантажників</w:t>
            </w:r>
            <w:proofErr w:type="spellEnd"/>
            <w:r w:rsidR="00990640">
              <w:rPr>
                <w:rFonts w:ascii="Times New Roman" w:hAnsi="Times New Roman" w:cs="Times New Roman"/>
                <w:lang w:val="uk-UA"/>
              </w:rPr>
              <w:t xml:space="preserve"> за Вимогою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B1325" w:rsidRPr="00363D66" w14:paraId="79428AE5" w14:textId="77777777" w:rsidTr="008B69AA">
        <w:trPr>
          <w:trHeight w:val="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D816E" w14:textId="77777777" w:rsidR="00363D66" w:rsidRPr="00363D66" w:rsidRDefault="00363D66" w:rsidP="008B69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63D6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051A7" w14:textId="428E2145" w:rsidR="00363D66" w:rsidRDefault="00363D66" w:rsidP="008B69A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Вимоги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 xml:space="preserve"> до авто:</w:t>
            </w:r>
          </w:p>
          <w:p w14:paraId="2FC57724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D1A1B7F" w14:textId="3ACB9950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3D66">
              <w:rPr>
                <w:rFonts w:ascii="Times New Roman" w:eastAsia="Times New Roman" w:hAnsi="Times New Roman" w:cs="Times New Roman"/>
                <w:b/>
                <w:color w:val="000000"/>
              </w:rPr>
              <w:t>До 2.5 тонн</w:t>
            </w:r>
          </w:p>
          <w:p w14:paraId="5D9D98B3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</w:rPr>
              <w:t xml:space="preserve">Тип кузова: тент,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цільнометалевий</w:t>
            </w:r>
            <w:proofErr w:type="spellEnd"/>
          </w:p>
          <w:p w14:paraId="01F7E266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Д/Ш/В: до 4.5х2х2</w:t>
            </w:r>
          </w:p>
          <w:p w14:paraId="1DB50E97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палетомісць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: до 6</w:t>
            </w:r>
          </w:p>
          <w:p w14:paraId="053159E7" w14:textId="77777777" w:rsid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Дод.опції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гідроборт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</w:rPr>
              <w:t xml:space="preserve"> з/без</w:t>
            </w:r>
          </w:p>
          <w:p w14:paraId="098988A4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2D5246C4" w14:textId="3370CD8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363D66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До 5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тонн</w:t>
            </w:r>
            <w:proofErr w:type="spellEnd"/>
          </w:p>
          <w:p w14:paraId="4871A0AC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Тип кузова: тент,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цільнометалевий</w:t>
            </w:r>
            <w:proofErr w:type="spellEnd"/>
          </w:p>
          <w:p w14:paraId="4A2DCDA9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Д/Ш/В: до 7.2х2.45х2.7</w:t>
            </w:r>
          </w:p>
          <w:p w14:paraId="5A37AACE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Кількість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палетомісць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 до 18</w:t>
            </w:r>
          </w:p>
          <w:p w14:paraId="3BA56DE6" w14:textId="77777777" w:rsid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Дод.опції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: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гідроборт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з/без</w:t>
            </w:r>
          </w:p>
          <w:p w14:paraId="2F00D187" w14:textId="77777777" w:rsid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14:paraId="20314760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 10 тонн</w:t>
            </w:r>
          </w:p>
          <w:p w14:paraId="1D8BFAAE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Тип кузова: тент,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цільнометалевий</w:t>
            </w:r>
            <w:proofErr w:type="spellEnd"/>
          </w:p>
          <w:p w14:paraId="1E1C9FA8" w14:textId="26193819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Д/Ш/В: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 9х2.47х2.7</w:t>
            </w:r>
          </w:p>
          <w:p w14:paraId="4B25BD95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палетомісць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до 22</w:t>
            </w:r>
          </w:p>
          <w:p w14:paraId="44AB5CF6" w14:textId="77777777" w:rsid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Дод.опції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гідроборт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з/без</w:t>
            </w:r>
          </w:p>
          <w:p w14:paraId="14C8B948" w14:textId="77777777" w:rsid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  <w:p w14:paraId="03840A80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 22 тонн</w:t>
            </w:r>
          </w:p>
          <w:p w14:paraId="7B9386F8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Тип кузова: тент,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цільнометалевий</w:t>
            </w:r>
            <w:proofErr w:type="spellEnd"/>
          </w:p>
          <w:p w14:paraId="65ADDA51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Д/Ш/В: 13,6 х 2,5 х 2,7</w:t>
            </w:r>
          </w:p>
          <w:p w14:paraId="599D49F0" w14:textId="77777777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палетомісць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 до 34</w:t>
            </w:r>
          </w:p>
          <w:p w14:paraId="0138C0A1" w14:textId="29D7D795" w:rsidR="00363D66" w:rsidRPr="00363D66" w:rsidRDefault="00363D66" w:rsidP="008B69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Дод.опції</w:t>
            </w:r>
            <w:proofErr w:type="spellEnd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: </w:t>
            </w:r>
            <w:proofErr w:type="spellStart"/>
            <w:r w:rsidRPr="00363D6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гідроборт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363D66">
              <w:rPr>
                <w:rFonts w:ascii="Times New Roman" w:eastAsia="Times New Roman" w:hAnsi="Times New Roman" w:cs="Times New Roman"/>
                <w:color w:val="000000"/>
              </w:rPr>
              <w:t>з/без</w:t>
            </w:r>
          </w:p>
        </w:tc>
      </w:tr>
    </w:tbl>
    <w:p w14:paraId="38460C29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8EFDA64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FC5DE81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28F5EC25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7FF99DC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F5E6033" w14:textId="77777777" w:rsidR="00A35C8C" w:rsidRPr="00A35C8C" w:rsidRDefault="00A35C8C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46FE17EB" w14:textId="429D6B2E" w:rsidR="0050226D" w:rsidRPr="0089106B" w:rsidRDefault="0050226D" w:rsidP="0089106B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9106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1CE863BF" w14:textId="77777777" w:rsidR="0050226D" w:rsidRPr="0089106B" w:rsidRDefault="0050226D" w:rsidP="00F50FF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89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5DDC706B" w14:textId="77777777" w:rsidR="009E4A67" w:rsidRDefault="0050226D" w:rsidP="00F50FF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9106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щодо закупівлі </w:t>
      </w:r>
      <w:r w:rsidR="0089106B" w:rsidRPr="0089106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послуги з перевезень/доставки </w:t>
      </w:r>
    </w:p>
    <w:p w14:paraId="1A4753E8" w14:textId="31DF4811" w:rsidR="0050226D" w:rsidRPr="0089106B" w:rsidRDefault="0089106B" w:rsidP="00F50FF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89106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вантажів по території України</w:t>
      </w:r>
    </w:p>
    <w:p w14:paraId="470D762E" w14:textId="77777777" w:rsidR="00F50FF4" w:rsidRPr="00740A75" w:rsidRDefault="00F50FF4" w:rsidP="00C7170A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5" w:name="_GoBack"/>
      <w:bookmarkEnd w:id="5"/>
    </w:p>
    <w:p w14:paraId="1D904292" w14:textId="2641D823" w:rsidR="0050226D" w:rsidRDefault="0050226D" w:rsidP="00C7170A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571C3F12" w14:textId="77777777" w:rsidR="00F50FF4" w:rsidRPr="00740A75" w:rsidRDefault="00F50FF4" w:rsidP="00C7170A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7A7A88" w14:textId="151BD13D" w:rsidR="0050226D" w:rsidRPr="0089106B" w:rsidRDefault="0050226D" w:rsidP="00C7170A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2BB6B88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0B18F5C2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5798D38A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1CF83A97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79EC6415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7CC8606D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2E283DE5" w14:textId="77777777" w:rsidR="0050226D" w:rsidRPr="006041A0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72B4A95B" w14:textId="33F275C5" w:rsidR="00F50FF4" w:rsidRPr="00C7170A" w:rsidRDefault="0050226D" w:rsidP="00C7170A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6D6DB064" w14:textId="217A7A5B" w:rsidR="0050226D" w:rsidRPr="00880140" w:rsidRDefault="0050226D" w:rsidP="00C7170A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8910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9106B" w:rsidRPr="0089106B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послуг</w:t>
      </w:r>
    </w:p>
    <w:tbl>
      <w:tblPr>
        <w:tblW w:w="9357" w:type="dxa"/>
        <w:tblInd w:w="-6" w:type="dxa"/>
        <w:tblLook w:val="04A0" w:firstRow="1" w:lastRow="0" w:firstColumn="1" w:lastColumn="0" w:noHBand="0" w:noVBand="1"/>
      </w:tblPr>
      <w:tblGrid>
        <w:gridCol w:w="384"/>
        <w:gridCol w:w="3161"/>
        <w:gridCol w:w="1559"/>
        <w:gridCol w:w="1701"/>
        <w:gridCol w:w="1276"/>
        <w:gridCol w:w="1276"/>
      </w:tblGrid>
      <w:tr w:rsidR="00443BE0" w:rsidRPr="002E2551" w14:paraId="6E5F9530" w14:textId="0EAACB4C" w:rsidTr="009E4A67">
        <w:trPr>
          <w:trHeight w:val="61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4E231" w14:textId="77777777" w:rsidR="00443BE0" w:rsidRPr="00C65158" w:rsidRDefault="00443BE0" w:rsidP="00C7170A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100" w14:textId="79F7DE8B" w:rsidR="00443BE0" w:rsidRPr="0089239C" w:rsidRDefault="00443BE0" w:rsidP="00C7170A">
            <w:pPr>
              <w:spacing w:after="0" w:line="240" w:lineRule="auto"/>
              <w:ind w:left="-64"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B92ACF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  <w:t>Перелік транспортних засобів для надання послуг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A9A" w14:textId="54EEC2F9" w:rsidR="00443BE0" w:rsidRPr="00285842" w:rsidRDefault="00443BE0" w:rsidP="00C7170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Вантажні перевезення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межах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м. Києва та області, по Україні. </w:t>
            </w: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Вартість послуги за 1 кілометр пробігу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ПДВ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79F92" w14:textId="49C0CB39" w:rsidR="00443BE0" w:rsidRPr="00285842" w:rsidRDefault="00443BE0" w:rsidP="00C7170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</w:t>
            </w:r>
            <w:r w:rsidRPr="0028584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артість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простою</w:t>
            </w:r>
            <w:r w:rsidRPr="0028584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за 1 годину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з </w:t>
            </w:r>
            <w:r w:rsidRPr="0028584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ПДВ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5D419" w14:textId="17001676" w:rsidR="00443BE0" w:rsidRDefault="00443BE0" w:rsidP="00C7170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</w:t>
            </w:r>
            <w:r w:rsidRPr="0028584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артість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подачі </w:t>
            </w:r>
            <w:r w:rsidRPr="0028584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ПДВ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грн.</w:t>
            </w:r>
          </w:p>
        </w:tc>
      </w:tr>
      <w:tr w:rsidR="00443BE0" w:rsidRPr="00F22A54" w14:paraId="067EE849" w14:textId="77777777" w:rsidTr="009E4A67">
        <w:trPr>
          <w:trHeight w:val="61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DA5" w14:textId="77777777" w:rsidR="00443BE0" w:rsidRPr="00942E4A" w:rsidRDefault="00443BE0" w:rsidP="00443BE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C181" w14:textId="77777777" w:rsidR="00443BE0" w:rsidRDefault="00443BE0" w:rsidP="0044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9449" w14:textId="4E25A45E" w:rsidR="00443BE0" w:rsidRPr="002E2551" w:rsidRDefault="00443BE0" w:rsidP="00443B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 межах міста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2A82" w14:textId="330E137E" w:rsidR="00443BE0" w:rsidRPr="00285842" w:rsidRDefault="00443BE0" w:rsidP="00443B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</w:t>
            </w: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межами </w:t>
            </w:r>
            <w:r w:rsidRPr="002E255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міст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7070" w14:textId="77777777" w:rsidR="00443BE0" w:rsidRPr="00B92ACF" w:rsidRDefault="00443BE0" w:rsidP="00443B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DEAD" w14:textId="3885DCB9" w:rsidR="00443BE0" w:rsidRPr="00B92ACF" w:rsidRDefault="00443BE0" w:rsidP="00443B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</w:tr>
      <w:tr w:rsidR="00443BE0" w:rsidRPr="00F22A54" w14:paraId="33999E3B" w14:textId="486E928A" w:rsidTr="00C7170A">
        <w:trPr>
          <w:trHeight w:val="7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F1E" w14:textId="77777777" w:rsidR="00443BE0" w:rsidRPr="00942E4A" w:rsidRDefault="00443BE0" w:rsidP="00443BE0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1554" w14:textId="6ED685BA" w:rsidR="00443BE0" w:rsidRPr="00B92ACF" w:rsidRDefault="00443BE0" w:rsidP="00443BE0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12C8" w14:textId="7A2F0469" w:rsidR="00443BE0" w:rsidRPr="0039030F" w:rsidRDefault="00443BE0" w:rsidP="00443BE0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A58" w14:textId="77777777" w:rsidR="00443BE0" w:rsidRPr="0039030F" w:rsidRDefault="00443BE0" w:rsidP="00443BE0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6D6" w14:textId="77777777" w:rsidR="00443BE0" w:rsidRPr="0039030F" w:rsidRDefault="00443BE0" w:rsidP="00443BE0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B42" w14:textId="5169164C" w:rsidR="00443BE0" w:rsidRPr="0039030F" w:rsidRDefault="00443BE0" w:rsidP="00443BE0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73D2E303" w14:textId="4F892F4E" w:rsidTr="00F50FF4">
        <w:trPr>
          <w:trHeight w:val="22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301" w14:textId="77777777" w:rsidR="00443BE0" w:rsidRPr="00942E4A" w:rsidRDefault="00443BE0" w:rsidP="00443BE0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D178" w14:textId="56D539EC" w:rsidR="00443BE0" w:rsidRPr="002628AD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9ED10" w14:textId="580BC6C4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2A4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C8C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0D3" w14:textId="4B65DBBE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71CF7BF3" w14:textId="32436F11" w:rsidTr="00F50FF4">
        <w:trPr>
          <w:trHeight w:val="21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F2A" w14:textId="77777777" w:rsidR="00443BE0" w:rsidRPr="00942E4A" w:rsidRDefault="00443BE0" w:rsidP="00443BE0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7FCF" w14:textId="46888FF5" w:rsidR="00443BE0" w:rsidRPr="002628AD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044A" w14:textId="4D1C0214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C2C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3EE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F92" w14:textId="4DFA0E85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49C989B5" w14:textId="07393645" w:rsidTr="00F50FF4">
        <w:trPr>
          <w:trHeight w:val="19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B8E" w14:textId="78C8D2BE" w:rsidR="00443BE0" w:rsidRPr="00DD7B83" w:rsidRDefault="00443BE0" w:rsidP="00443BE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11A1" w14:textId="63A2A634" w:rsidR="00443BE0" w:rsidRPr="002628AD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F533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480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CC5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434" w14:textId="55E3F1FE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2D2CED27" w14:textId="252EC1C5" w:rsidTr="00F50FF4">
        <w:trPr>
          <w:trHeight w:val="18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DA0" w14:textId="0DB99181" w:rsidR="00443BE0" w:rsidRPr="00DD7B83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uk-UA"/>
              </w:rPr>
            </w:pPr>
            <w:r w:rsidRPr="00DD7B83">
              <w:rPr>
                <w:rFonts w:ascii="Times New Roman" w:hAnsi="Times New Roman" w:cs="Times New Roman"/>
                <w:b/>
                <w:i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73C9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CDB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AB1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A04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692C8796" w14:textId="5C411CB6" w:rsidTr="00F50FF4">
        <w:trPr>
          <w:trHeight w:val="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1F1" w14:textId="230FAC5A" w:rsidR="00443BE0" w:rsidRPr="00DD7B83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uk-UA"/>
              </w:rPr>
            </w:pPr>
            <w:r w:rsidRPr="00DD7B83">
              <w:rPr>
                <w:rFonts w:ascii="Times New Roman" w:hAnsi="Times New Roman" w:cs="Times New Roman"/>
                <w:b/>
                <w:i/>
              </w:rPr>
              <w:t>ПДВ: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E10D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C24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AFD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0FA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43BE0" w:rsidRPr="00F22A54" w14:paraId="473FF3F3" w14:textId="6A411CF8" w:rsidTr="009E4A67">
        <w:trPr>
          <w:trHeight w:val="7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072" w14:textId="2B53ABCC" w:rsidR="00443BE0" w:rsidRPr="00DD7B83" w:rsidRDefault="00443BE0" w:rsidP="00443BE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uk-UA"/>
              </w:rPr>
            </w:pPr>
            <w:proofErr w:type="spellStart"/>
            <w:r w:rsidRPr="00DD7B83">
              <w:rPr>
                <w:rFonts w:ascii="Times New Roman" w:hAnsi="Times New Roman" w:cs="Times New Roman"/>
                <w:b/>
                <w:i/>
              </w:rPr>
              <w:t>Всього</w:t>
            </w:r>
            <w:proofErr w:type="spellEnd"/>
            <w:r w:rsidRPr="00DD7B83">
              <w:rPr>
                <w:rFonts w:ascii="Times New Roman" w:hAnsi="Times New Roman" w:cs="Times New Roman"/>
                <w:b/>
                <w:i/>
              </w:rPr>
              <w:t xml:space="preserve"> до </w:t>
            </w:r>
            <w:proofErr w:type="spellStart"/>
            <w:r w:rsidRPr="00DD7B83">
              <w:rPr>
                <w:rFonts w:ascii="Times New Roman" w:hAnsi="Times New Roman" w:cs="Times New Roman"/>
                <w:b/>
                <w:i/>
              </w:rPr>
              <w:t>сплати</w:t>
            </w:r>
            <w:proofErr w:type="spellEnd"/>
            <w:r w:rsidRPr="00DD7B83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B972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0B2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50A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270" w14:textId="77777777" w:rsidR="00443BE0" w:rsidRPr="0039030F" w:rsidRDefault="00443BE0" w:rsidP="0044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527FAC45" w14:textId="7F4EED9F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17180E2" w14:textId="7BE90A41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3A6A3099" w14:textId="1C22E5EB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16D736E6" w14:textId="4F29B599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961DCCF" w14:textId="42BBEEC8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1A60E770" w14:textId="0BB93AD4" w:rsidR="0050226D" w:rsidRPr="008647BF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129B7F4B" w14:textId="4F6BC908" w:rsidR="0050226D" w:rsidRPr="00E57E0D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AF09C9">
        <w:rPr>
          <w:rFonts w:ascii="Times New Roman" w:eastAsia="Times New Roman" w:hAnsi="Times New Roman" w:cs="Times New Roman"/>
          <w:color w:val="000000"/>
          <w:lang w:val="uk-UA" w:eastAsia="ru-RU"/>
        </w:rPr>
        <w:t>5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726F1E49" w14:textId="77777777" w:rsidR="0050226D" w:rsidRPr="00F50FF4" w:rsidRDefault="0050226D" w:rsidP="0089106B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50FF4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    ________    ___________________</w:t>
      </w:r>
    </w:p>
    <w:p w14:paraId="17953FAA" w14:textId="418A2D99" w:rsidR="005070DC" w:rsidRPr="00DD7B83" w:rsidRDefault="0050226D" w:rsidP="0089106B">
      <w:pPr>
        <w:spacing w:after="0" w:line="240" w:lineRule="auto"/>
        <w:ind w:right="-613"/>
        <w:rPr>
          <w:rFonts w:ascii="Times New Roman" w:hAnsi="Times New Roman" w:cs="Times New Roman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М.П.</w:t>
      </w:r>
    </w:p>
    <w:sectPr w:rsidR="005070DC" w:rsidRPr="00DD7B83" w:rsidSect="00AF09C9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33897"/>
    <w:multiLevelType w:val="hybridMultilevel"/>
    <w:tmpl w:val="8CAAE4C2"/>
    <w:lvl w:ilvl="0" w:tplc="A9BAD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02F1"/>
    <w:multiLevelType w:val="hybridMultilevel"/>
    <w:tmpl w:val="D6F2922A"/>
    <w:lvl w:ilvl="0" w:tplc="CAE41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F8"/>
    <w:multiLevelType w:val="hybridMultilevel"/>
    <w:tmpl w:val="AA8EB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45A1"/>
    <w:multiLevelType w:val="multilevel"/>
    <w:tmpl w:val="F0D84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D376DC"/>
    <w:multiLevelType w:val="hybridMultilevel"/>
    <w:tmpl w:val="BF2CB0B8"/>
    <w:lvl w:ilvl="0" w:tplc="B110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D"/>
    <w:rsid w:val="00002779"/>
    <w:rsid w:val="000038F7"/>
    <w:rsid w:val="0008041B"/>
    <w:rsid w:val="00087D0B"/>
    <w:rsid w:val="000A0138"/>
    <w:rsid w:val="000A2D97"/>
    <w:rsid w:val="000C0D7F"/>
    <w:rsid w:val="000C37A0"/>
    <w:rsid w:val="000C4B9F"/>
    <w:rsid w:val="001051DB"/>
    <w:rsid w:val="00152D11"/>
    <w:rsid w:val="00164BB1"/>
    <w:rsid w:val="0017110D"/>
    <w:rsid w:val="001738D3"/>
    <w:rsid w:val="001E7802"/>
    <w:rsid w:val="001F1B8E"/>
    <w:rsid w:val="001F5ECF"/>
    <w:rsid w:val="00222F1B"/>
    <w:rsid w:val="0024738B"/>
    <w:rsid w:val="00285842"/>
    <w:rsid w:val="002B7E25"/>
    <w:rsid w:val="002D61DD"/>
    <w:rsid w:val="002E2551"/>
    <w:rsid w:val="002F279E"/>
    <w:rsid w:val="00314950"/>
    <w:rsid w:val="003630AB"/>
    <w:rsid w:val="00363D66"/>
    <w:rsid w:val="003F246C"/>
    <w:rsid w:val="00432337"/>
    <w:rsid w:val="00443BE0"/>
    <w:rsid w:val="00495846"/>
    <w:rsid w:val="00495DA3"/>
    <w:rsid w:val="004A7543"/>
    <w:rsid w:val="004D357E"/>
    <w:rsid w:val="004E6F6F"/>
    <w:rsid w:val="004F31B5"/>
    <w:rsid w:val="0050226D"/>
    <w:rsid w:val="005070DC"/>
    <w:rsid w:val="005103FC"/>
    <w:rsid w:val="00511F68"/>
    <w:rsid w:val="0051735B"/>
    <w:rsid w:val="00566129"/>
    <w:rsid w:val="005B12F3"/>
    <w:rsid w:val="005D214C"/>
    <w:rsid w:val="005D7E49"/>
    <w:rsid w:val="006209E4"/>
    <w:rsid w:val="0062635A"/>
    <w:rsid w:val="006630E1"/>
    <w:rsid w:val="006704BC"/>
    <w:rsid w:val="0069469F"/>
    <w:rsid w:val="006B66BC"/>
    <w:rsid w:val="006C4D05"/>
    <w:rsid w:val="006E2835"/>
    <w:rsid w:val="006F1BFB"/>
    <w:rsid w:val="00701845"/>
    <w:rsid w:val="00707B32"/>
    <w:rsid w:val="00730A23"/>
    <w:rsid w:val="00732B62"/>
    <w:rsid w:val="00740A75"/>
    <w:rsid w:val="00742F91"/>
    <w:rsid w:val="007463E6"/>
    <w:rsid w:val="00753576"/>
    <w:rsid w:val="00765D40"/>
    <w:rsid w:val="00774A19"/>
    <w:rsid w:val="007B1325"/>
    <w:rsid w:val="007B5B71"/>
    <w:rsid w:val="007E4F9A"/>
    <w:rsid w:val="007E5E20"/>
    <w:rsid w:val="007F2462"/>
    <w:rsid w:val="00813E6E"/>
    <w:rsid w:val="008408D0"/>
    <w:rsid w:val="00842A05"/>
    <w:rsid w:val="00844DF1"/>
    <w:rsid w:val="00856BF1"/>
    <w:rsid w:val="0087072B"/>
    <w:rsid w:val="00876DB1"/>
    <w:rsid w:val="0089106B"/>
    <w:rsid w:val="008A0BFB"/>
    <w:rsid w:val="008B69AA"/>
    <w:rsid w:val="008D0937"/>
    <w:rsid w:val="008F21BC"/>
    <w:rsid w:val="00901F99"/>
    <w:rsid w:val="00910251"/>
    <w:rsid w:val="009431BD"/>
    <w:rsid w:val="0094785D"/>
    <w:rsid w:val="009712F2"/>
    <w:rsid w:val="00990640"/>
    <w:rsid w:val="00992EED"/>
    <w:rsid w:val="009E4A67"/>
    <w:rsid w:val="009E4DFD"/>
    <w:rsid w:val="00A06038"/>
    <w:rsid w:val="00A07DFF"/>
    <w:rsid w:val="00A13340"/>
    <w:rsid w:val="00A35C8C"/>
    <w:rsid w:val="00A70E26"/>
    <w:rsid w:val="00A865A8"/>
    <w:rsid w:val="00AB29F9"/>
    <w:rsid w:val="00AD6469"/>
    <w:rsid w:val="00AF09C9"/>
    <w:rsid w:val="00B31E3E"/>
    <w:rsid w:val="00B33A83"/>
    <w:rsid w:val="00B87804"/>
    <w:rsid w:val="00B92ACF"/>
    <w:rsid w:val="00B934A3"/>
    <w:rsid w:val="00B9523D"/>
    <w:rsid w:val="00C40122"/>
    <w:rsid w:val="00C44A48"/>
    <w:rsid w:val="00C466FF"/>
    <w:rsid w:val="00C55844"/>
    <w:rsid w:val="00C7170A"/>
    <w:rsid w:val="00C83855"/>
    <w:rsid w:val="00C9621D"/>
    <w:rsid w:val="00CA5E73"/>
    <w:rsid w:val="00CB589A"/>
    <w:rsid w:val="00CE2CF0"/>
    <w:rsid w:val="00CF3830"/>
    <w:rsid w:val="00CF4A8E"/>
    <w:rsid w:val="00D0170D"/>
    <w:rsid w:val="00D33ECB"/>
    <w:rsid w:val="00D47E94"/>
    <w:rsid w:val="00D6513B"/>
    <w:rsid w:val="00D81CF3"/>
    <w:rsid w:val="00DB7FAB"/>
    <w:rsid w:val="00DD7B83"/>
    <w:rsid w:val="00DE3641"/>
    <w:rsid w:val="00DE44C1"/>
    <w:rsid w:val="00E0688F"/>
    <w:rsid w:val="00E07E15"/>
    <w:rsid w:val="00E1053F"/>
    <w:rsid w:val="00E40BFF"/>
    <w:rsid w:val="00E723F8"/>
    <w:rsid w:val="00EE66EF"/>
    <w:rsid w:val="00EF4B87"/>
    <w:rsid w:val="00F01252"/>
    <w:rsid w:val="00F02F5A"/>
    <w:rsid w:val="00F100C4"/>
    <w:rsid w:val="00F1689F"/>
    <w:rsid w:val="00F36086"/>
    <w:rsid w:val="00F50FF4"/>
    <w:rsid w:val="00F84040"/>
    <w:rsid w:val="00F91AC6"/>
    <w:rsid w:val="00FB66E0"/>
    <w:rsid w:val="00FC1F99"/>
    <w:rsid w:val="00FF1C77"/>
    <w:rsid w:val="04C98339"/>
    <w:rsid w:val="05712C00"/>
    <w:rsid w:val="05C50B79"/>
    <w:rsid w:val="06CFFBD9"/>
    <w:rsid w:val="0A770D68"/>
    <w:rsid w:val="0F7C2E8D"/>
    <w:rsid w:val="1281071A"/>
    <w:rsid w:val="12DD3EE6"/>
    <w:rsid w:val="15CB988B"/>
    <w:rsid w:val="164E1FD3"/>
    <w:rsid w:val="199C53E0"/>
    <w:rsid w:val="2968FD28"/>
    <w:rsid w:val="29B0FFE5"/>
    <w:rsid w:val="30179649"/>
    <w:rsid w:val="3713F5D2"/>
    <w:rsid w:val="3892BBAF"/>
    <w:rsid w:val="4053D6D5"/>
    <w:rsid w:val="40C8FD0C"/>
    <w:rsid w:val="414FB924"/>
    <w:rsid w:val="49E190BE"/>
    <w:rsid w:val="4A277ECF"/>
    <w:rsid w:val="4C25321F"/>
    <w:rsid w:val="51863646"/>
    <w:rsid w:val="54A017FE"/>
    <w:rsid w:val="5547E803"/>
    <w:rsid w:val="563BE85F"/>
    <w:rsid w:val="57F818D1"/>
    <w:rsid w:val="59404916"/>
    <w:rsid w:val="5B244776"/>
    <w:rsid w:val="5C102502"/>
    <w:rsid w:val="5DE9AE6A"/>
    <w:rsid w:val="5FF4384D"/>
    <w:rsid w:val="620AB3F3"/>
    <w:rsid w:val="668BBC8E"/>
    <w:rsid w:val="68278CEF"/>
    <w:rsid w:val="69C35D50"/>
    <w:rsid w:val="6A735844"/>
    <w:rsid w:val="6BB9346A"/>
    <w:rsid w:val="702B2FD9"/>
    <w:rsid w:val="7098A805"/>
    <w:rsid w:val="73ABE4F0"/>
    <w:rsid w:val="761C141C"/>
    <w:rsid w:val="77B55672"/>
    <w:rsid w:val="7999D47E"/>
    <w:rsid w:val="7B9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BD0C"/>
  <w15:chartTrackingRefBased/>
  <w15:docId w15:val="{0FD5EF6A-E5BD-4B92-B87E-319FC85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BF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2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22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37A0"/>
    <w:pPr>
      <w:ind w:left="720"/>
      <w:contextualSpacing/>
    </w:pPr>
  </w:style>
  <w:style w:type="paragraph" w:customStyle="1" w:styleId="Default">
    <w:name w:val="Default"/>
    <w:rsid w:val="005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ivli-ZI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6" ma:contentTypeDescription="Create a new document." ma:contentTypeScope="" ma:versionID="716ee28cec3611a9650c97fd2d9ad6b6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61c52034df2726d3707212ffa9d3ba13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Props1.xml><?xml version="1.0" encoding="utf-8"?>
<ds:datastoreItem xmlns:ds="http://schemas.openxmlformats.org/officeDocument/2006/customXml" ds:itemID="{3F2D720A-055A-40A5-B12C-8B39D7076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770A8-CE2A-4A8D-A25A-6728E888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2B78E-69FC-4BD2-9773-F081312084C6}">
  <ds:schemaRefs>
    <ds:schemaRef ds:uri="http://schemas.microsoft.com/office/2006/documentManagement/types"/>
    <ds:schemaRef ds:uri="c1b330ff-69c5-4cef-959d-3b97ba23ebea"/>
    <ds:schemaRef ds:uri="592da08f-5122-44db-87ef-ea469f1fa0d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7391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Zhulynska Iryna</dc:creator>
  <cp:keywords/>
  <dc:description/>
  <cp:lastModifiedBy>Iryna Zhulynska</cp:lastModifiedBy>
  <cp:revision>127</cp:revision>
  <dcterms:created xsi:type="dcterms:W3CDTF">2024-01-19T09:52:00Z</dcterms:created>
  <dcterms:modified xsi:type="dcterms:W3CDTF">2024-03-04T08:12:00Z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