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97D7" w14:textId="77777777" w:rsidR="00F85B4A" w:rsidRPr="00F85B4A" w:rsidRDefault="00F85B4A" w:rsidP="006203DC">
      <w:pPr>
        <w:shd w:val="clear" w:color="auto" w:fill="FFFFFF"/>
        <w:spacing w:before="480" w:after="36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150434"/>
          <w:sz w:val="24"/>
          <w:szCs w:val="24"/>
          <w:lang w:val="uk-UA" w:eastAsia="ru-RU"/>
        </w:rPr>
      </w:pPr>
      <w:r w:rsidRPr="00F85B4A">
        <w:rPr>
          <w:rFonts w:ascii="Verdana" w:eastAsia="Times New Roman" w:hAnsi="Verdana" w:cs="Times New Roman"/>
          <w:b/>
          <w:bCs/>
          <w:color w:val="150434"/>
          <w:sz w:val="24"/>
          <w:szCs w:val="24"/>
          <w:lang w:val="uk-UA" w:eastAsia="ru-RU"/>
        </w:rPr>
        <w:t>Тендер на закупівлю офісної техніки</w:t>
      </w:r>
    </w:p>
    <w:p w14:paraId="2236EE25" w14:textId="2929BE11" w:rsidR="00F85B4A" w:rsidRPr="00F85B4A" w:rsidRDefault="00E76890" w:rsidP="00F25726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Міжнародна благодійна організація «Благодійний фонд «СОС Дитячі Містечка» Україна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 межах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проє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кту</w:t>
      </w:r>
      <w:proofErr w:type="spellEnd"/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«Фонд гуманітарно</w:t>
      </w:r>
      <w:r w:rsid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го фінансування» (</w:t>
      </w:r>
      <w:proofErr w:type="spellStart"/>
      <w:r w:rsid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англ</w:t>
      </w:r>
      <w:proofErr w:type="spellEnd"/>
      <w:r w:rsid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 -</w:t>
      </w:r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Humanitarian</w:t>
      </w:r>
      <w:proofErr w:type="spellEnd"/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Funding</w:t>
      </w:r>
      <w:proofErr w:type="spellEnd"/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Pool</w:t>
      </w:r>
      <w:proofErr w:type="spellEnd"/>
      <w:r w:rsid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»</w:t>
      </w:r>
      <w:r w:rsidR="0035645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)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оголошує відкритий тендер на закупівлю товарів.</w:t>
      </w:r>
    </w:p>
    <w:p w14:paraId="305ACF85" w14:textId="4BDB6057" w:rsidR="00F85B4A" w:rsidRPr="00975254" w:rsidRDefault="008577DD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Дата оголошення тендеру: </w:t>
      </w:r>
      <w:r w:rsidR="00975254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5</w:t>
      </w:r>
      <w:r w:rsidR="00B5159A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AA601B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лип</w:t>
      </w:r>
      <w:r w:rsidR="00E76890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ня</w:t>
      </w:r>
      <w:r w:rsidR="00184959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2022</w:t>
      </w:r>
      <w:r w:rsidR="00F85B4A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р.</w:t>
      </w:r>
    </w:p>
    <w:p w14:paraId="26D7DF22" w14:textId="439B47A2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Термін подання тендерних пропозицій: до </w:t>
      </w:r>
      <w:r w:rsidR="00B5159A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17</w:t>
      </w:r>
      <w:r w:rsidR="0032174E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:00</w:t>
      </w:r>
      <w:r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975254" w:rsidRPr="0097525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11</w:t>
      </w:r>
      <w:r w:rsidR="009D2249" w:rsidRPr="0097525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B5159A" w:rsidRPr="0097525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лип</w:t>
      </w:r>
      <w:r w:rsidR="009D2249" w:rsidRPr="0097525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ня</w:t>
      </w:r>
      <w:r w:rsidR="00184959" w:rsidRPr="0097525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(включно) 2022</w:t>
      </w:r>
      <w:r w:rsidRPr="0097525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 р.</w:t>
      </w:r>
    </w:p>
    <w:p w14:paraId="4297EF92" w14:textId="24A406E0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Предме</w:t>
      </w:r>
      <w:r w:rsidR="002E072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том закупівлі є товари, а саме 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ноутбуки, </w:t>
      </w:r>
      <w:r w:rsidR="002E072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БФП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, 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зарядні станції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:</w:t>
      </w:r>
      <w:r w:rsidRPr="00BD2B6E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 </w:t>
      </w:r>
    </w:p>
    <w:p w14:paraId="59CE942C" w14:textId="77777777" w:rsidR="003C02D0" w:rsidRPr="005026FF" w:rsidRDefault="003C02D0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054BD27" w14:textId="467CB7EC" w:rsidR="00F85B4A" w:rsidRPr="004540E4" w:rsidRDefault="00F85B4A" w:rsidP="0033603C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 ЛОТ</w:t>
      </w:r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:  Ноутбук </w:t>
      </w:r>
      <w:r w:rsidR="00F556B2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марки </w:t>
      </w:r>
      <w:proofErr w:type="spellStart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Dell</w:t>
      </w:r>
      <w:proofErr w:type="spellEnd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Latitude</w:t>
      </w:r>
      <w:proofErr w:type="spellEnd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5420 (N001L542014EMEA)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- </w:t>
      </w:r>
      <w:r w:rsidR="003454F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</w:t>
      </w:r>
      <w:r w:rsidR="004540E4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="004540E4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одиниці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;</w:t>
      </w:r>
      <w:r w:rsidRP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1DE928BC" w14:textId="77777777" w:rsidR="003D107D" w:rsidRPr="004540E4" w:rsidRDefault="003D107D" w:rsidP="003C02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4145C3EA" w14:textId="39A8A9A8" w:rsidR="00184959" w:rsidRPr="004540E4" w:rsidRDefault="003D107D" w:rsidP="0018495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2</w:t>
      </w:r>
      <w:r w:rsidR="00184959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</w:t>
      </w:r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ОТ: </w:t>
      </w:r>
      <w:r w:rsidR="004540E4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БФП </w:t>
      </w:r>
      <w:proofErr w:type="spellStart"/>
      <w:r w:rsidR="004540E4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Canon</w:t>
      </w:r>
      <w:proofErr w:type="spellEnd"/>
      <w:r w:rsidR="004540E4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i-SENSYS X1238i</w:t>
      </w:r>
      <w:r w:rsidR="007C148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- </w:t>
      </w:r>
      <w:r w:rsidR="00471B8A" w:rsidRPr="004540E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5</w:t>
      </w:r>
      <w:r w:rsidR="00184959" w:rsidRPr="004540E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 xml:space="preserve"> одиниць</w:t>
      </w:r>
      <w:r w:rsidR="004540E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;</w:t>
      </w:r>
      <w:r w:rsidR="00184959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</w:p>
    <w:p w14:paraId="2F8C9AA6" w14:textId="71A7CE09" w:rsidR="00471B8A" w:rsidRPr="004540E4" w:rsidRDefault="00471B8A" w:rsidP="0018495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6876F624" w14:textId="41D07DF0" w:rsidR="00471B8A" w:rsidRPr="004540E4" w:rsidRDefault="003D107D" w:rsidP="0018495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</w:t>
      </w:r>
      <w:r w:rsidR="003C02D0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ЛОТ: </w:t>
      </w:r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БФП </w:t>
      </w:r>
      <w:proofErr w:type="spellStart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Xerox</w:t>
      </w:r>
      <w:proofErr w:type="spellEnd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Versalink</w:t>
      </w:r>
      <w:proofErr w:type="spellEnd"/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B605X 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- </w:t>
      </w:r>
      <w:r w:rsidR="00471B8A" w:rsidRPr="004540E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4 одиниці</w:t>
      </w:r>
      <w:r w:rsidR="004540E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;</w:t>
      </w:r>
    </w:p>
    <w:p w14:paraId="164D672C" w14:textId="28682059" w:rsidR="00471B8A" w:rsidRPr="004540E4" w:rsidRDefault="00471B8A" w:rsidP="0018495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3DADCB00" w14:textId="14F7DAB7" w:rsidR="00471B8A" w:rsidRDefault="00471B8A" w:rsidP="0018495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4 ЛОТ: БФП </w:t>
      </w:r>
      <w:proofErr w:type="spellStart"/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Kyocera</w:t>
      </w:r>
      <w:proofErr w:type="spellEnd"/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ECOSYS M5526cdw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- </w:t>
      </w:r>
      <w:r w:rsidRPr="004540E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4 одиниці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;</w:t>
      </w:r>
    </w:p>
    <w:p w14:paraId="2E4A5393" w14:textId="7475022B" w:rsidR="00471B8A" w:rsidRDefault="00471B8A" w:rsidP="0018495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60772D17" w14:textId="3A89FCB7" w:rsidR="00356452" w:rsidRPr="00471B8A" w:rsidRDefault="00471B8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5 ЛОТ</w:t>
      </w:r>
      <w:r w:rsidR="00A13F15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: </w:t>
      </w:r>
      <w:r w:rsid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Зарядна станці</w:t>
      </w:r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я </w:t>
      </w:r>
      <w:proofErr w:type="spellStart"/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EcoFlow</w:t>
      </w:r>
      <w:proofErr w:type="spellEnd"/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DELTA </w:t>
      </w:r>
      <w:proofErr w:type="spellStart"/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Max</w:t>
      </w:r>
      <w:proofErr w:type="spellEnd"/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1600 (1612 </w:t>
      </w:r>
      <w:proofErr w:type="spellStart"/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Вт·ч</w:t>
      </w:r>
      <w:proofErr w:type="spellEnd"/>
      <w:r w:rsidR="00356452" w:rsidRPr="0035645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  <w:r w:rsidR="00C57D48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– </w:t>
      </w:r>
      <w:r w:rsidRPr="00471B8A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</w:t>
      </w:r>
      <w:r w:rsidR="00C57D48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7 шт</w:t>
      </w:r>
      <w:r w:rsid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</w:p>
    <w:p w14:paraId="28527DFE" w14:textId="77777777" w:rsidR="00356452" w:rsidRDefault="00356452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6F36685E" w14:textId="77777777" w:rsidR="004C1876" w:rsidRDefault="004C1876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76751EF" w14:textId="45A8B0EE" w:rsidR="006B13FF" w:rsidRPr="003F511F" w:rsidRDefault="00301585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Умови поставки</w:t>
      </w:r>
      <w:r w:rsidR="00E357B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за рахунок продавця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-</w:t>
      </w:r>
      <w:r w:rsidRPr="00301585">
        <w:t xml:space="preserve"> </w:t>
      </w:r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DAP (</w:t>
      </w:r>
      <w:proofErr w:type="spellStart"/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Delive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re</w:t>
      </w:r>
      <w:proofErr w:type="spellEnd"/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dat</w:t>
      </w:r>
      <w:proofErr w:type="spellEnd"/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Place</w:t>
      </w:r>
      <w:proofErr w:type="spellEnd"/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– «Поставка в місце</w:t>
      </w:r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призначення</w:t>
      </w:r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»)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5159A" w:rsidRPr="003F511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: </w:t>
      </w:r>
    </w:p>
    <w:p w14:paraId="35196A33" w14:textId="4CAB4857" w:rsidR="006B13FF" w:rsidRPr="004540E4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 w:hint="eastAsia"/>
          <w:b/>
          <w:color w:val="000000"/>
          <w:sz w:val="20"/>
          <w:szCs w:val="20"/>
          <w:lang w:val="uk-UA" w:eastAsia="ru-RU"/>
        </w:rPr>
        <w:t>М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. </w:t>
      </w:r>
      <w:r w:rsidR="00B5159A" w:rsidRPr="006B13F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Івано-Франківськ</w:t>
      </w:r>
      <w:r w:rsidR="00B5159A" w:rsidRPr="006B13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– 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10 ноутбуків, </w:t>
      </w:r>
      <w:r w:rsidR="00B5159A" w:rsidRPr="006B13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 зарядних станції</w:t>
      </w:r>
      <w:r w:rsidR="006B13FF" w:rsidRPr="006B13FF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; </w:t>
      </w:r>
      <w:r w:rsid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1 принтер CANON i-SENSYS X1238i; 1 </w:t>
      </w:r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Xerox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Versalink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B605X; 1 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Kyocera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ECOSYS M5526cdw; </w:t>
      </w:r>
    </w:p>
    <w:p w14:paraId="1D56CF5E" w14:textId="0064001E" w:rsidR="006B13FF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 w:hint="eastAsia"/>
          <w:b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</w:t>
      </w:r>
      <w:r>
        <w:rPr>
          <w:rFonts w:ascii="inherit" w:eastAsia="Times New Roman" w:hAnsi="inherit" w:cs="Times New Roman"/>
          <w:b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. </w:t>
      </w:r>
      <w:r w:rsidR="006B13FF" w:rsidRPr="006B13FF">
        <w:rPr>
          <w:rFonts w:ascii="inherit" w:eastAsia="Times New Roman" w:hAnsi="inherit" w:cs="Times New Roman"/>
          <w:b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Львів</w:t>
      </w:r>
      <w:r w:rsidR="006B13FF" w:rsidRPr="006B13FF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– 8 ноутбуків, 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 зарядних станції</w:t>
      </w:r>
      <w:r w:rsidR="006B13FF" w:rsidRPr="006B13FF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;</w:t>
      </w:r>
      <w:r w:rsid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1 принтер CANON i-SENSYS X1238i; 1 </w:t>
      </w:r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Xerox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Versalink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B605X; 1 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Kyocera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ECOSYS M5526cdw; </w:t>
      </w:r>
    </w:p>
    <w:p w14:paraId="3965C92E" w14:textId="72501327" w:rsidR="00F85B4A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b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</w:t>
      </w:r>
      <w:r>
        <w:rPr>
          <w:rFonts w:ascii="inherit" w:eastAsia="Times New Roman" w:hAnsi="inherit" w:cs="Times New Roman"/>
          <w:b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. </w:t>
      </w:r>
      <w:r w:rsidR="006B13FF" w:rsidRPr="006B13FF">
        <w:rPr>
          <w:rFonts w:ascii="inherit" w:eastAsia="Times New Roman" w:hAnsi="inherit" w:cs="Times New Roman"/>
          <w:b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Ужгород</w:t>
      </w:r>
      <w:r w:rsidR="006B13FF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- </w:t>
      </w:r>
      <w:r w:rsidR="006B13FF" w:rsidRPr="006B13FF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8 ноутбуків, 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 зарядних станції</w:t>
      </w:r>
      <w:r w:rsidR="006B13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;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1 принтер CANON i-SENSYS X1238i; 1 </w:t>
      </w:r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Xerox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Versalink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B605X; 1 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Kyocera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ECOSYS M5526cdw; </w:t>
      </w:r>
    </w:p>
    <w:p w14:paraId="0CB0EB0B" w14:textId="3527705D" w:rsidR="00356452" w:rsidRPr="00356452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b/>
          <w:color w:val="000000"/>
          <w:sz w:val="20"/>
          <w:szCs w:val="20"/>
          <w:lang w:val="uk-UA" w:eastAsia="ru-RU"/>
        </w:rPr>
        <w:t>М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. </w:t>
      </w:r>
      <w:r w:rsidR="00356452" w:rsidRPr="00356452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Бровари:</w:t>
      </w:r>
      <w:r w:rsidR="00471B8A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4540E4" w:rsidRP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16 ноутбуків</w:t>
      </w:r>
      <w:r w:rsidR="004540E4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; </w:t>
      </w:r>
      <w:r w:rsidR="004540E4" w:rsidRP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8 зарядних станцій;</w:t>
      </w:r>
      <w:r w:rsidR="004540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3454F0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 принтер CANON i-SENSYS X1238i</w:t>
      </w:r>
      <w:r w:rsid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; </w:t>
      </w:r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1 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Kyocera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ECOSYS M5526cdw; </w:t>
      </w:r>
    </w:p>
    <w:p w14:paraId="300A7902" w14:textId="08624AF8" w:rsidR="006B13FF" w:rsidRPr="006B13FF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b/>
          <w:color w:val="000000"/>
          <w:sz w:val="20"/>
          <w:szCs w:val="20"/>
          <w:lang w:val="uk-UA" w:eastAsia="ru-RU"/>
        </w:rPr>
        <w:t>М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. </w:t>
      </w:r>
      <w:r w:rsidR="006B13FF" w:rsidRPr="006B13F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Київ:</w:t>
      </w:r>
      <w:r w:rsidR="006B13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274A31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20 ноутбуків; </w:t>
      </w:r>
      <w:r w:rsidR="003454F0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 принтер CANON i-SENSYS X1238i</w:t>
      </w:r>
      <w:r w:rsid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; 1 </w:t>
      </w:r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БФП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Xerox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Versalink</w:t>
      </w:r>
      <w:proofErr w:type="spellEnd"/>
      <w:r w:rsidR="004540E4" w:rsidRP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B605X</w:t>
      </w:r>
      <w:r w:rsidR="004540E4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</w:p>
    <w:p w14:paraId="45F08337" w14:textId="77777777" w:rsidR="003F511F" w:rsidRDefault="003F511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10E3CD85" w14:textId="479F50EE" w:rsidR="00F85B4A" w:rsidRPr="003F511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Вимоги до постачальника то</w:t>
      </w:r>
      <w:r w:rsidR="005026FF" w:rsidRPr="003F511F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варів</w:t>
      </w: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– учасника тендеру.</w:t>
      </w:r>
    </w:p>
    <w:p w14:paraId="024F57AD" w14:textId="77777777" w:rsidR="006B13FF" w:rsidRPr="00F85B4A" w:rsidRDefault="006B13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E5018B3" w14:textId="77777777" w:rsidR="000A42DC" w:rsidRPr="000A42DC" w:rsidRDefault="000A42DC" w:rsidP="000A42DC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Організаційні вимоги:</w:t>
      </w:r>
    </w:p>
    <w:p w14:paraId="31D0330A" w14:textId="141EDF36" w:rsidR="000A42DC" w:rsidRPr="00C35F82" w:rsidRDefault="000A42DC" w:rsidP="000A42DC">
      <w:pPr>
        <w:shd w:val="clear" w:color="auto" w:fill="FFFFFF"/>
        <w:tabs>
          <w:tab w:val="left" w:pos="142"/>
        </w:tabs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Учасник має бути юридичною особою або фізичною особою-підприємцем, зареєстрованою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на території України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відповідно до законодавства України.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1B42E053" w14:textId="77777777" w:rsidR="000A42DC" w:rsidRPr="000A42DC" w:rsidRDefault="000A42DC" w:rsidP="000A42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2.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закупівлі.</w:t>
      </w:r>
    </w:p>
    <w:p w14:paraId="6FA493E3" w14:textId="77777777" w:rsidR="000A42DC" w:rsidRDefault="000A42DC" w:rsidP="00502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Згода учасника на оплату послуг у безготівковій формі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0D1F6E97" w14:textId="78CB98C4" w:rsidR="00F32976" w:rsidRPr="00F85B4A" w:rsidRDefault="005026FF" w:rsidP="00502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4. </w:t>
      </w:r>
      <w:r w:rsidR="009F073E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         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Разом із товаром надати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оригінали супроводжуючих документів з печаткою 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(за наявністю) 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 підписом (договір поставки, рахунок-фактура, видатко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ва накладна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)</w:t>
      </w:r>
    </w:p>
    <w:p w14:paraId="46FC85A2" w14:textId="77777777" w:rsidR="00F85B4A" w:rsidRPr="003F511F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Учасник тендеру надає організатору наступні документи:</w:t>
      </w:r>
    </w:p>
    <w:p w14:paraId="609F719D" w14:textId="77777777" w:rsidR="00F85B4A" w:rsidRP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Копія документу, що підтверджує державну реєстрацію;</w:t>
      </w:r>
    </w:p>
    <w:p w14:paraId="5FD6851A" w14:textId="25894D78" w:rsid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Копія документу, що підтверджує податковий статус;</w:t>
      </w:r>
    </w:p>
    <w:p w14:paraId="1F6DC299" w14:textId="3DB536F6" w:rsidR="006203DC" w:rsidRPr="00F85B4A" w:rsidRDefault="006203DC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Тендерну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пропозицію</w:t>
      </w:r>
      <w:r w:rsidR="003F511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заповнену за зразком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;</w:t>
      </w:r>
    </w:p>
    <w:p w14:paraId="43BD13F5" w14:textId="77777777" w:rsidR="00F85B4A" w:rsidRP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Оригінал </w:t>
      </w:r>
      <w:r w:rsidR="00647A8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або </w:t>
      </w:r>
      <w:proofErr w:type="spellStart"/>
      <w:r w:rsidR="00647A8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скан</w:t>
      </w:r>
      <w:proofErr w:type="spellEnd"/>
      <w:r w:rsidR="00647A8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копія оригіналу 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Рахунк</w:t>
      </w:r>
      <w:r w:rsidR="00647A8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-фактури;</w:t>
      </w:r>
    </w:p>
    <w:p w14:paraId="47B36BDB" w14:textId="356C0467" w:rsid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  <w:r w:rsidRPr="00BC4750">
        <w:rPr>
          <w:rFonts w:ascii="inherit" w:eastAsia="Times New Roman" w:hAnsi="inherit" w:cs="Times New Roman"/>
          <w:sz w:val="20"/>
          <w:szCs w:val="20"/>
          <w:lang w:val="uk-UA" w:eastAsia="ru-RU"/>
        </w:rPr>
        <w:t>Та інші документи, якщо вважає  за необхідне.</w:t>
      </w:r>
    </w:p>
    <w:p w14:paraId="0BF1A5BC" w14:textId="77777777" w:rsidR="006203DC" w:rsidRDefault="006203DC" w:rsidP="006203DC">
      <w:pPr>
        <w:shd w:val="clear" w:color="auto" w:fill="FFFFFF"/>
        <w:spacing w:after="30" w:line="254" w:lineRule="atLeast"/>
        <w:ind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</w:p>
    <w:p w14:paraId="5FF510AC" w14:textId="145C6A15" w:rsidR="00AC2313" w:rsidRDefault="006203DC" w:rsidP="006203DC">
      <w:pPr>
        <w:shd w:val="clear" w:color="auto" w:fill="FFFFFF"/>
        <w:spacing w:after="30" w:line="254" w:lineRule="atLeast"/>
        <w:ind w:right="240" w:firstLine="851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До участі у тендері запрошуються суб‘єкти підприємницької діяльності, належним чином зареєстровані за законодавством України, мають  досвід роботи у відповідній сфері, відповідні КВЕД для здійснення торгівлі/надання послуг, </w:t>
      </w:r>
      <w:r w:rsidR="007C148E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у яких </w:t>
      </w:r>
      <w:r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заявлений товар у наявності на складі у вказаній кількості та</w:t>
      </w:r>
      <w:r w:rsidR="007C148E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/</w:t>
      </w:r>
      <w:r w:rsid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або</w:t>
      </w:r>
      <w:r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є </w:t>
      </w:r>
      <w:r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можливіст</w:t>
      </w:r>
      <w:r w:rsidR="007C148E"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ь здійснити доставку протягом 10</w:t>
      </w:r>
      <w:r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</w:t>
      </w:r>
      <w:r w:rsid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робочих </w:t>
      </w:r>
      <w:r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днів після заключення договору</w:t>
      </w:r>
      <w:r w:rsidR="003F511F" w:rsidRPr="00F32976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 </w:t>
      </w:r>
      <w:r w:rsidR="003F511F"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за</w:t>
      </w:r>
      <w:r w:rsidR="003F511F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зазначеними</w:t>
      </w:r>
      <w:r w:rsidR="00434A56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адрес</w:t>
      </w:r>
      <w:r w:rsidR="003F511F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ами</w:t>
      </w:r>
      <w:r w:rsidR="00434A56">
        <w:rPr>
          <w:rFonts w:ascii="inherit" w:eastAsia="Times New Roman" w:hAnsi="inherit" w:cs="Times New Roman"/>
          <w:sz w:val="20"/>
          <w:szCs w:val="20"/>
          <w:lang w:val="uk-UA" w:eastAsia="ru-RU"/>
        </w:rPr>
        <w:t>;</w:t>
      </w:r>
      <w:r w:rsidRPr="006203DC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 можливість надати оригінали супроводжуючих документів з печаткою та підписом (договір поставки, рахунок-фактура, видаткова накладна/ акт виконаних робіт)</w:t>
      </w:r>
      <w:r w:rsidR="00F32976">
        <w:rPr>
          <w:rFonts w:ascii="inherit" w:eastAsia="Times New Roman" w:hAnsi="inherit" w:cs="Times New Roman"/>
          <w:sz w:val="20"/>
          <w:szCs w:val="20"/>
          <w:lang w:val="uk-UA" w:eastAsia="ru-RU"/>
        </w:rPr>
        <w:t>.</w:t>
      </w:r>
    </w:p>
    <w:p w14:paraId="0E021C4A" w14:textId="77777777" w:rsidR="006203DC" w:rsidRPr="00BC4750" w:rsidRDefault="006203DC" w:rsidP="00AC2313">
      <w:p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</w:p>
    <w:p w14:paraId="493D7FD5" w14:textId="77777777" w:rsidR="00F85B4A" w:rsidRPr="003F511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lastRenderedPageBreak/>
        <w:t>Істотні критерії (умови) відбору тендерних пропозицій:</w:t>
      </w:r>
    </w:p>
    <w:p w14:paraId="575DEEF6" w14:textId="20D543D2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Відповідність учасника 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організаційним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вимогам тендерного оголошення;</w:t>
      </w:r>
    </w:p>
    <w:p w14:paraId="49A53260" w14:textId="77777777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Відповідність поданих документів умовам тендерного оголошення;</w:t>
      </w:r>
    </w:p>
    <w:p w14:paraId="618A7300" w14:textId="35B09B74" w:rsid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Прийнятна ціна, умови оплати </w:t>
      </w:r>
      <w:r w:rsidR="003F511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поставки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товарів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53487B8B" w14:textId="48418371" w:rsidR="00F32976" w:rsidRDefault="00F32976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Наявність гарантії від виробника терміном не менш ніж 12 місяців.</w:t>
      </w:r>
    </w:p>
    <w:p w14:paraId="4493B06B" w14:textId="77777777" w:rsidR="00F32976" w:rsidRPr="00F85B4A" w:rsidRDefault="00F32976" w:rsidP="00F32976">
      <w:p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176AB6F2" w14:textId="77777777" w:rsidR="00BA6DFF" w:rsidRDefault="00BA6D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73F923A0" w14:textId="77777777" w:rsidR="00F85B4A" w:rsidRPr="00BA6DF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BA6DF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Тендерні процедури</w:t>
      </w:r>
    </w:p>
    <w:p w14:paraId="37D8966E" w14:textId="77777777" w:rsidR="00BA6DFF" w:rsidRDefault="00BA6D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B0FC39E" w14:textId="4C304EE4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Запитання щодо тендеру можна надсилати в електронному вигляді за </w:t>
      </w:r>
      <w:proofErr w:type="spellStart"/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ел</w:t>
      </w:r>
      <w:proofErr w:type="spellEnd"/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адресою</w:t>
      </w:r>
      <w:proofErr w:type="spellEnd"/>
      <w:r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hyperlink r:id="rId8" w:history="1">
        <w:r w:rsidR="00975254" w:rsidRPr="000C5666">
          <w:rPr>
            <w:rStyle w:val="a6"/>
            <w:rFonts w:ascii="inherit" w:eastAsia="Times New Roman" w:hAnsi="inherit" w:cs="Times New Roman"/>
            <w:sz w:val="20"/>
            <w:szCs w:val="20"/>
            <w:lang w:val="uk-UA" w:eastAsia="ru-RU"/>
          </w:rPr>
          <w:t>svetlana.dashivets@sos-ukraine.org</w:t>
        </w:r>
      </w:hyperlink>
      <w:r w:rsid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та </w:t>
      </w:r>
      <w:r w:rsidR="00975254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oleksandr.okrugin@sos-ukraine.org </w:t>
      </w:r>
      <w:r w:rsidR="007D4A21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до </w:t>
      </w:r>
      <w:r w:rsid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11</w:t>
      </w:r>
      <w:r w:rsidR="009F073E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AC2313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лип</w:t>
      </w:r>
      <w:r w:rsidR="00324F68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ня</w:t>
      </w:r>
      <w:r w:rsidR="009F073E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2022</w:t>
      </w:r>
      <w:r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року.</w:t>
      </w:r>
    </w:p>
    <w:p w14:paraId="76D04D13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До участі у відборі тендерних пропозицій допускаються тендерні пропозиції, які повністю відповідають умовам цього тендерного оголошення.</w:t>
      </w:r>
    </w:p>
    <w:p w14:paraId="3029D973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 передачі товару.</w:t>
      </w:r>
    </w:p>
    <w:p w14:paraId="5087DAE1" w14:textId="75210BF6" w:rsidR="00F85B4A" w:rsidRPr="00F85B4A" w:rsidRDefault="00E409F6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Для участі необхідно на</w:t>
      </w:r>
      <w:r w:rsid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діслати Вашу цінову пропозицію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 перелік підтве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рджуючих документів на адресу МБО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«Благодійний фонд «СОС Дитячі Містечка» 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Україна </w:t>
      </w:r>
      <w:hyperlink r:id="rId9" w:history="1">
        <w:r w:rsidR="00975254" w:rsidRPr="000C5666">
          <w:rPr>
            <w:rStyle w:val="a6"/>
            <w:rFonts w:ascii="inherit" w:eastAsia="Times New Roman" w:hAnsi="inherit" w:cs="Times New Roman"/>
            <w:sz w:val="20"/>
            <w:szCs w:val="20"/>
            <w:lang w:val="uk-UA" w:eastAsia="ru-RU"/>
          </w:rPr>
          <w:t>svetlana.dashivets@sos-ukraine.org</w:t>
        </w:r>
      </w:hyperlink>
      <w:r w:rsid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та </w:t>
      </w:r>
      <w:r w:rsidR="00975254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oleksandr.okrugin@sos-ukraine.org</w:t>
      </w:r>
      <w:r w:rsid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 Всі тендерні пропозиції, отримані організатором після кінцевого терміну їх подання, </w:t>
      </w:r>
      <w:r w:rsidR="000A62B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а саме після </w:t>
      </w:r>
      <w:r w:rsidR="00AC2313" w:rsidRPr="00434A5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17</w:t>
      </w:r>
      <w:r w:rsidR="00F85B4A" w:rsidRPr="00434A5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-</w:t>
      </w:r>
      <w:r w:rsidR="00F85B4A" w:rsidRPr="00AC2313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00  </w:t>
      </w:r>
      <w:r w:rsidR="00975254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11</w:t>
      </w:r>
      <w:r w:rsidR="000A62B7" w:rsidRPr="00AC2313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AC2313" w:rsidRPr="00AC2313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лип</w:t>
      </w:r>
      <w:r w:rsidR="00324F68" w:rsidRPr="00AC2313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ня</w:t>
      </w:r>
      <w:r w:rsidR="00AC2313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2022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року, розгляду не підлягатимуть.</w:t>
      </w:r>
    </w:p>
    <w:p w14:paraId="06E4DC3C" w14:textId="515835AA" w:rsidR="00F85B4A" w:rsidRPr="00F85B4A" w:rsidRDefault="00F85B4A" w:rsidP="00324F68">
      <w:pPr>
        <w:shd w:val="clear" w:color="auto" w:fill="FFFFFF"/>
        <w:spacing w:before="240" w:after="0" w:line="254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Визначення переможця тендеру, відбудеться шляхом розгляду та перевірки наданих пропозицій  на відповідність умовам </w:t>
      </w:r>
      <w:r w:rsidR="000A62B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конкурсу, викладеним у тендерному оголошенні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 Перевага буде надана постачальнику, пропозиція якого відповідатиме зазначеним в тендерному оголошенні критеріям та пропонуватиме найнижчу ціну.</w:t>
      </w:r>
    </w:p>
    <w:p w14:paraId="14E18BE4" w14:textId="77777777" w:rsidR="00F85B4A" w:rsidRPr="00241476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24147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Додаткові застереження</w:t>
      </w:r>
    </w:p>
    <w:p w14:paraId="2BC0761B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 тендерного оголошення.</w:t>
      </w:r>
    </w:p>
    <w:p w14:paraId="117FC034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цієї загально</w:t>
      </w:r>
      <w:r w:rsidR="008577DD"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ї процедури</w:t>
      </w: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надсилаючи документи для участі у</w:t>
      </w:r>
      <w:r w:rsidR="008577DD"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загальній процедурі (</w:t>
      </w: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 нього умовами.</w:t>
      </w:r>
    </w:p>
    <w:p w14:paraId="6CFD4EEC" w14:textId="0B0C7B62" w:rsidR="00F85B4A" w:rsidRPr="009F073E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highlight w:val="yellow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33603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Контактна особа: </w:t>
      </w:r>
      <w:proofErr w:type="spellStart"/>
      <w:r w:rsid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Дашивець</w:t>
      </w:r>
      <w:proofErr w:type="spellEnd"/>
      <w:r w:rsid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Світлана, </w:t>
      </w:r>
      <w:hyperlink r:id="rId10" w:history="1">
        <w:r w:rsidR="00975254" w:rsidRPr="000C5666">
          <w:rPr>
            <w:rStyle w:val="a6"/>
            <w:rFonts w:ascii="inherit" w:eastAsia="Times New Roman" w:hAnsi="inherit" w:cs="Times New Roman"/>
            <w:sz w:val="20"/>
            <w:szCs w:val="20"/>
            <w:lang w:val="uk-UA" w:eastAsia="ru-RU"/>
          </w:rPr>
          <w:t>svetlana.dashivets@sos-ukraine.org</w:t>
        </w:r>
      </w:hyperlink>
    </w:p>
    <w:p w14:paraId="3BAAB74A" w14:textId="305790FD" w:rsidR="00AC2313" w:rsidRDefault="00324F68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телефон </w:t>
      </w:r>
      <w:r w:rsidR="00AC2313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0955664240</w:t>
      </w:r>
    </w:p>
    <w:p w14:paraId="2A621147" w14:textId="648630E6" w:rsidR="006203DC" w:rsidRDefault="006203DC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757B1E9B" w14:textId="0B271AF0" w:rsidR="006203DC" w:rsidRDefault="006203DC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</w:p>
    <w:p w14:paraId="7641146B" w14:textId="20B840B5" w:rsidR="006203DC" w:rsidRDefault="006203DC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57972BCE" w14:textId="77777777" w:rsidR="00A13F15" w:rsidRDefault="00A13F15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sectPr w:rsidR="00A13F15" w:rsidSect="00E40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9B"/>
    <w:multiLevelType w:val="hybridMultilevel"/>
    <w:tmpl w:val="7CB48C5C"/>
    <w:lvl w:ilvl="0" w:tplc="83107524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1A3"/>
    <w:multiLevelType w:val="multilevel"/>
    <w:tmpl w:val="9BF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683A"/>
    <w:multiLevelType w:val="hybridMultilevel"/>
    <w:tmpl w:val="A9EA1728"/>
    <w:lvl w:ilvl="0" w:tplc="DAE4F25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6"/>
    <w:rsid w:val="000554B1"/>
    <w:rsid w:val="000A42DC"/>
    <w:rsid w:val="000A62B7"/>
    <w:rsid w:val="000F6E8B"/>
    <w:rsid w:val="001659E4"/>
    <w:rsid w:val="00184959"/>
    <w:rsid w:val="00241476"/>
    <w:rsid w:val="00243E8B"/>
    <w:rsid w:val="00274A31"/>
    <w:rsid w:val="002B5DF1"/>
    <w:rsid w:val="002E072A"/>
    <w:rsid w:val="002E4842"/>
    <w:rsid w:val="00301585"/>
    <w:rsid w:val="0032174E"/>
    <w:rsid w:val="00324F68"/>
    <w:rsid w:val="003259D0"/>
    <w:rsid w:val="0033603C"/>
    <w:rsid w:val="003454F0"/>
    <w:rsid w:val="00356452"/>
    <w:rsid w:val="0036710B"/>
    <w:rsid w:val="003A66D0"/>
    <w:rsid w:val="003C02D0"/>
    <w:rsid w:val="003D107D"/>
    <w:rsid w:val="003D1523"/>
    <w:rsid w:val="003E0A7C"/>
    <w:rsid w:val="003F511F"/>
    <w:rsid w:val="00402A91"/>
    <w:rsid w:val="00434A56"/>
    <w:rsid w:val="004540E4"/>
    <w:rsid w:val="00471B8A"/>
    <w:rsid w:val="00477C67"/>
    <w:rsid w:val="004847B3"/>
    <w:rsid w:val="004C1876"/>
    <w:rsid w:val="005026FF"/>
    <w:rsid w:val="005106AA"/>
    <w:rsid w:val="00557A32"/>
    <w:rsid w:val="00573464"/>
    <w:rsid w:val="005741F8"/>
    <w:rsid w:val="005859F2"/>
    <w:rsid w:val="005B3E45"/>
    <w:rsid w:val="005D05E0"/>
    <w:rsid w:val="005F3D29"/>
    <w:rsid w:val="006203DC"/>
    <w:rsid w:val="0064267A"/>
    <w:rsid w:val="00647A84"/>
    <w:rsid w:val="006B13FF"/>
    <w:rsid w:val="006E2664"/>
    <w:rsid w:val="006F777C"/>
    <w:rsid w:val="00707D90"/>
    <w:rsid w:val="00717C4E"/>
    <w:rsid w:val="0073051C"/>
    <w:rsid w:val="00742FFC"/>
    <w:rsid w:val="0074620E"/>
    <w:rsid w:val="0075735C"/>
    <w:rsid w:val="0077531B"/>
    <w:rsid w:val="007C148E"/>
    <w:rsid w:val="007C7D2B"/>
    <w:rsid w:val="007D4A21"/>
    <w:rsid w:val="00855725"/>
    <w:rsid w:val="008577DD"/>
    <w:rsid w:val="0089483C"/>
    <w:rsid w:val="008E077D"/>
    <w:rsid w:val="009168C2"/>
    <w:rsid w:val="00927487"/>
    <w:rsid w:val="00975254"/>
    <w:rsid w:val="009D21CF"/>
    <w:rsid w:val="009D2249"/>
    <w:rsid w:val="009F073E"/>
    <w:rsid w:val="00A13F15"/>
    <w:rsid w:val="00A331D5"/>
    <w:rsid w:val="00A5662A"/>
    <w:rsid w:val="00AA601B"/>
    <w:rsid w:val="00AC2313"/>
    <w:rsid w:val="00AF4740"/>
    <w:rsid w:val="00B036A0"/>
    <w:rsid w:val="00B26D13"/>
    <w:rsid w:val="00B5159A"/>
    <w:rsid w:val="00B7018B"/>
    <w:rsid w:val="00BA6DFF"/>
    <w:rsid w:val="00BC4750"/>
    <w:rsid w:val="00BD2B6E"/>
    <w:rsid w:val="00C12397"/>
    <w:rsid w:val="00C35F82"/>
    <w:rsid w:val="00C57D48"/>
    <w:rsid w:val="00C57F62"/>
    <w:rsid w:val="00C7046E"/>
    <w:rsid w:val="00C94666"/>
    <w:rsid w:val="00CC0914"/>
    <w:rsid w:val="00CD0C34"/>
    <w:rsid w:val="00CD2169"/>
    <w:rsid w:val="00CE1093"/>
    <w:rsid w:val="00D27228"/>
    <w:rsid w:val="00D354D7"/>
    <w:rsid w:val="00D92B60"/>
    <w:rsid w:val="00DC5132"/>
    <w:rsid w:val="00DD3D70"/>
    <w:rsid w:val="00DE645D"/>
    <w:rsid w:val="00E06B7B"/>
    <w:rsid w:val="00E27436"/>
    <w:rsid w:val="00E357B7"/>
    <w:rsid w:val="00E409F6"/>
    <w:rsid w:val="00E76890"/>
    <w:rsid w:val="00ED4AEC"/>
    <w:rsid w:val="00F25726"/>
    <w:rsid w:val="00F32976"/>
    <w:rsid w:val="00F556B2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33C"/>
  <w15:chartTrackingRefBased/>
  <w15:docId w15:val="{C3B6898A-F231-40EF-A57D-36DF5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5B4A"/>
  </w:style>
  <w:style w:type="character" w:styleId="a4">
    <w:name w:val="Strong"/>
    <w:basedOn w:val="a0"/>
    <w:uiPriority w:val="22"/>
    <w:qFormat/>
    <w:rsid w:val="00F85B4A"/>
    <w:rPr>
      <w:b/>
      <w:bCs/>
    </w:rPr>
  </w:style>
  <w:style w:type="character" w:styleId="a5">
    <w:name w:val="Emphasis"/>
    <w:basedOn w:val="a0"/>
    <w:uiPriority w:val="20"/>
    <w:qFormat/>
    <w:rsid w:val="00F85B4A"/>
    <w:rPr>
      <w:i/>
      <w:iCs/>
    </w:rPr>
  </w:style>
  <w:style w:type="character" w:styleId="a6">
    <w:name w:val="Hyperlink"/>
    <w:basedOn w:val="a0"/>
    <w:uiPriority w:val="99"/>
    <w:unhideWhenUsed/>
    <w:rsid w:val="00F85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051C"/>
    <w:pPr>
      <w:ind w:left="720"/>
      <w:contextualSpacing/>
    </w:pPr>
  </w:style>
  <w:style w:type="table" w:styleId="a8">
    <w:name w:val="Table Grid"/>
    <w:basedOn w:val="a1"/>
    <w:uiPriority w:val="39"/>
    <w:rsid w:val="004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dashivets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290D0-9987-4BA8-8A6B-3A6C411F183F}">
  <ds:schemaRefs>
    <ds:schemaRef ds:uri="bb9b9044-9d87-49c7-8bb0-0d95d051b01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9edd1ffc-0ab7-4371-8eaf-b266278e6b1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0639A2-6EA7-4148-86C8-5AE9B238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7D02B-93AB-4013-A4EA-8A5B72D97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Dashivets Svetlana</cp:lastModifiedBy>
  <cp:revision>11</cp:revision>
  <dcterms:created xsi:type="dcterms:W3CDTF">2022-06-30T12:48:00Z</dcterms:created>
  <dcterms:modified xsi:type="dcterms:W3CDTF">2022-07-05T05:18:00Z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