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3851" w14:textId="77777777" w:rsidR="00362C15" w:rsidRPr="00CE328C" w:rsidRDefault="00362C15" w:rsidP="002E09D6">
      <w:pPr>
        <w:pStyle w:val="a"/>
      </w:pPr>
      <w:r w:rsidRPr="00CE328C">
        <w:t xml:space="preserve">Затверджую: </w:t>
      </w:r>
    </w:p>
    <w:p w14:paraId="06162336" w14:textId="77777777" w:rsidR="00B12B13" w:rsidRDefault="007D4F5A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Директор 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КОВ 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МБО БФ «СОС Дитяч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е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містечк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о</w:t>
      </w:r>
      <w:r w:rsidR="002E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»</w:t>
      </w:r>
    </w:p>
    <w:p w14:paraId="3CE0533E" w14:textId="1A518086" w:rsidR="001C55DB" w:rsidRDefault="003C3745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Кріпак О. В.</w:t>
      </w:r>
      <w:r w:rsidR="00051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14:paraId="13B3A2FB" w14:textId="77777777" w:rsidR="002E09D6" w:rsidRPr="001C55DB" w:rsidRDefault="002E09D6" w:rsidP="002E09D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14:paraId="04E646DF" w14:textId="6B3E06DA" w:rsidR="00362C15" w:rsidRPr="00CE328C" w:rsidRDefault="00362C15" w:rsidP="001C55DB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«</w:t>
      </w:r>
      <w:r w:rsidR="001E59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val="uk-UA" w:eastAsia="ru-RU"/>
        </w:rPr>
        <w:t>22</w:t>
      </w:r>
      <w:r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» </w:t>
      </w:r>
      <w:r w:rsidR="003C37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червня</w:t>
      </w:r>
      <w:r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202</w:t>
      </w:r>
      <w:r w:rsidR="007D4F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2</w:t>
      </w:r>
      <w:r w:rsidRPr="00CE32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року</w:t>
      </w:r>
    </w:p>
    <w:p w14:paraId="6A78557A" w14:textId="77777777" w:rsidR="002E09D6" w:rsidRDefault="002E09D6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398838" w14:textId="11AC77DD" w:rsidR="00362C15" w:rsidRDefault="00362C15" w:rsidP="0051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2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0D519041" w14:textId="61547610" w:rsidR="00362C15" w:rsidRPr="00CE328C" w:rsidRDefault="003C3745" w:rsidP="00051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нежитлове приміщення під розташування центру підтримки сімей з дітьми у Фастівській міській територіальні громаді</w:t>
      </w:r>
      <w:r w:rsidR="00B12B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рамках </w:t>
      </w:r>
      <w:r w:rsidR="007D4F5A">
        <w:rPr>
          <w:rFonts w:ascii="Times New Roman" w:hAnsi="Times New Roman" w:cs="Times New Roman"/>
          <w:b/>
          <w:sz w:val="24"/>
          <w:szCs w:val="24"/>
          <w:lang w:val="uk-UA"/>
        </w:rPr>
        <w:t>реалізаці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D4F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проекту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B12B13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Фонд гуманітарного фінансування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» (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Humanitarian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Funding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</w:rPr>
        <w:t>Pool</w:t>
      </w:r>
      <w:r w:rsidR="00084A9F" w:rsidRPr="00084A9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="002E09D6" w:rsidRPr="006D14D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0D17C67D" w14:textId="3CD2F759" w:rsidR="00362C15" w:rsidRPr="00CE328C" w:rsidRDefault="00362C15" w:rsidP="00362C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830"/>
        <w:gridCol w:w="7343"/>
      </w:tblGrid>
      <w:tr w:rsidR="00D4086D" w:rsidRPr="0041281F" w14:paraId="4DE987A6" w14:textId="77777777" w:rsidTr="00B176F1">
        <w:tc>
          <w:tcPr>
            <w:tcW w:w="2830" w:type="dxa"/>
          </w:tcPr>
          <w:p w14:paraId="642657B7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343" w:type="dxa"/>
          </w:tcPr>
          <w:p w14:paraId="2DFFEB10" w14:textId="050605E0" w:rsidR="00D4086D" w:rsidRPr="00CE328C" w:rsidRDefault="002E09D6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послуг оренди</w:t>
            </w:r>
            <w:r w:rsidR="007D4F5A" w:rsidRPr="007D4F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офісного приміщення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84A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м.</w:t>
            </w:r>
            <w:r w:rsidR="003C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Фастів Київської області</w:t>
            </w:r>
            <w:r w:rsidR="00084A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A43D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площею не менше ніж 11</w:t>
            </w:r>
            <w:r w:rsidR="006D14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м2.</w:t>
            </w:r>
          </w:p>
        </w:tc>
      </w:tr>
      <w:tr w:rsidR="000519BC" w:rsidRPr="0041281F" w14:paraId="052CD5C5" w14:textId="77777777" w:rsidTr="00B176F1">
        <w:tc>
          <w:tcPr>
            <w:tcW w:w="2830" w:type="dxa"/>
          </w:tcPr>
          <w:p w14:paraId="55BEF330" w14:textId="37F52457" w:rsidR="000519BC" w:rsidRPr="00CE328C" w:rsidRDefault="000519BC" w:rsidP="00B176F1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7343" w:type="dxa"/>
          </w:tcPr>
          <w:p w14:paraId="6765122F" w14:textId="77777777" w:rsidR="003C3745" w:rsidRPr="00B12B13" w:rsidRDefault="003C3745" w:rsidP="003B5A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організація «Київське обласне відділення Благодійний фонд «СОС Дитяче містечко»</w:t>
            </w:r>
          </w:p>
          <w:p w14:paraId="32D066A9" w14:textId="759B957A" w:rsidR="003C3745" w:rsidRPr="00B12B13" w:rsidRDefault="00B12B13" w:rsidP="003C3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ЄДРПОУ </w:t>
            </w:r>
            <w:r w:rsidR="003C3745" w:rsidRPr="00B1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38564646 </w:t>
            </w:r>
          </w:p>
          <w:p w14:paraId="58B084EA" w14:textId="77777777" w:rsidR="003C3745" w:rsidRPr="00B12B13" w:rsidRDefault="003C3745" w:rsidP="003C3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07400, Київська обл., м. Бровари, </w:t>
            </w:r>
          </w:p>
          <w:p w14:paraId="3B276D3F" w14:textId="03CC8900" w:rsidR="003C3745" w:rsidRPr="00B12B13" w:rsidRDefault="003C3745" w:rsidP="003C3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 Шевченка, комплекс 18 </w:t>
            </w:r>
          </w:p>
          <w:p w14:paraId="7296D603" w14:textId="77777777" w:rsidR="003C3745" w:rsidRPr="00B12B13" w:rsidRDefault="003C3745" w:rsidP="003C37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Контактні телефони: (044)232-96-40; (098) 978-99-07 </w:t>
            </w:r>
          </w:p>
          <w:p w14:paraId="198457E6" w14:textId="1E18927B" w:rsidR="000519BC" w:rsidRDefault="000519BC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4086D" w:rsidRPr="000706B8" w14:paraId="02D09E9E" w14:textId="77777777" w:rsidTr="006D14DE">
        <w:trPr>
          <w:trHeight w:val="398"/>
        </w:trPr>
        <w:tc>
          <w:tcPr>
            <w:tcW w:w="2830" w:type="dxa"/>
          </w:tcPr>
          <w:p w14:paraId="1305C60C" w14:textId="77777777" w:rsidR="00D4086D" w:rsidRPr="00CE328C" w:rsidRDefault="00D4086D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343" w:type="dxa"/>
          </w:tcPr>
          <w:p w14:paraId="5F8B6C8F" w14:textId="691C39E5" w:rsidR="006D14DE" w:rsidRPr="00362C15" w:rsidRDefault="003C3745" w:rsidP="000706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грудень 2022 р.</w:t>
            </w:r>
          </w:p>
        </w:tc>
      </w:tr>
      <w:tr w:rsidR="00D4086D" w:rsidRPr="0041281F" w14:paraId="7F6BDE23" w14:textId="77777777" w:rsidTr="00B176F1">
        <w:tc>
          <w:tcPr>
            <w:tcW w:w="2830" w:type="dxa"/>
          </w:tcPr>
          <w:p w14:paraId="1861BFC2" w14:textId="4E2CD4C4" w:rsidR="00D4086D" w:rsidRPr="00CE328C" w:rsidRDefault="000519BC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технічні, якісні та інші </w:t>
            </w:r>
            <w:r w:rsidRPr="006A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</w:t>
            </w:r>
            <w:r w:rsidRPr="00B25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7343" w:type="dxa"/>
          </w:tcPr>
          <w:p w14:paraId="79063D55" w14:textId="398BE735" w:rsidR="003B5A37" w:rsidRPr="005951D6" w:rsidRDefault="005951D6" w:rsidP="004128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п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риміщення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бути розташованим на першому поверсі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гарну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язку.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приміщенні має 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зроблений </w:t>
            </w:r>
            <w:r w:rsid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</w:t>
            </w:r>
            <w:r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E09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риміщення </w:t>
            </w:r>
            <w:r w:rsidR="002E09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повинно складатися з не менш ніж чотирьох </w:t>
            </w:r>
            <w:r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</w:t>
            </w:r>
            <w:r w:rsidR="002E09D6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кімнат</w:t>
            </w:r>
            <w:r w:rsidR="006D14DE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не менш ніж 16</w:t>
            </w:r>
            <w:r w:rsidR="00FB23C9"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м2 кожне, санвузла, кухні та великого приміщ</w:t>
            </w:r>
            <w:r w:rsidR="004128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для організації групових заходів до 15 учасників</w:t>
            </w:r>
            <w:r w:rsidRPr="006D1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обладнаного підвального приміщення</w:t>
            </w:r>
            <w:r w:rsidR="00B1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може використовуватись як сховище, і</w:t>
            </w:r>
            <w:r w:rsidR="003B5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ндивідуальне опалення</w:t>
            </w:r>
            <w:r w:rsidR="00FB2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наявність стоянки для авто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1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E0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перевагою. </w:t>
            </w:r>
            <w:r w:rsid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Обов'язковою умовою є</w:t>
            </w:r>
            <w:r w:rsidR="00FB23C9" w:rsidRPr="00FB23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уклад</w:t>
            </w:r>
            <w:r w:rsidR="00B1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 договору про надання послуг та п</w:t>
            </w:r>
            <w:r w:rsidR="00B176F1"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ерерахування </w:t>
            </w:r>
            <w:r w:rsid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176F1"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плати за послуги по безготівковому </w:t>
            </w:r>
            <w:r w:rsid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</w:t>
            </w:r>
            <w:r w:rsidR="00B176F1" w:rsidRP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r w:rsidR="00B17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3318DF1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0F1F1F02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37F55C01" w14:textId="77777777" w:rsidR="00D4086D" w:rsidRPr="00CE328C" w:rsidRDefault="00D4086D" w:rsidP="00D408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val="uk-UA" w:eastAsia="ru-RU"/>
        </w:rPr>
      </w:pPr>
    </w:p>
    <w:p w14:paraId="21FFDEBC" w14:textId="72F69192" w:rsidR="006242C0" w:rsidRPr="00B12B13" w:rsidRDefault="007D4F5A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14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Менеджер (управитель) </w:t>
      </w:r>
      <w:r w:rsidR="00B12B13" w:rsidRPr="00B12B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Світлана Тунтуєва</w:t>
      </w:r>
    </w:p>
    <w:p w14:paraId="08D0AE15" w14:textId="3E1D8315" w:rsidR="000519BC" w:rsidRDefault="00B12B13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0519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л.почта</w:t>
      </w:r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="001E595C" w:rsidRPr="0085083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svetlana</w:t>
        </w:r>
        <w:r w:rsidR="001E595C" w:rsidRPr="0085083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1E595C" w:rsidRPr="0085083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tuntueva</w:t>
        </w:r>
        <w:r w:rsidR="001E595C" w:rsidRPr="0085083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@sos-ukraine.org</w:t>
        </w:r>
      </w:hyperlink>
    </w:p>
    <w:p w14:paraId="3332C06F" w14:textId="6D6BD810" w:rsidR="00B176F1" w:rsidRDefault="00B12B13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Контакти: +380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96 032 27 56</w:t>
      </w:r>
    </w:p>
    <w:p w14:paraId="18E5D284" w14:textId="11CB2C6D" w:rsidR="000519BC" w:rsidRPr="006242C0" w:rsidRDefault="001E595C" w:rsidP="000519B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12B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B12B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4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.2022р.</w:t>
      </w:r>
    </w:p>
    <w:p w14:paraId="70108F49" w14:textId="77777777" w:rsidR="005224D9" w:rsidRPr="006242C0" w:rsidRDefault="005224D9">
      <w:pPr>
        <w:rPr>
          <w:lang w:val="uk-UA"/>
        </w:rPr>
      </w:pPr>
      <w:bookmarkStart w:id="0" w:name="_GoBack"/>
      <w:bookmarkEnd w:id="0"/>
    </w:p>
    <w:sectPr w:rsidR="005224D9" w:rsidRPr="006242C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D"/>
    <w:rsid w:val="0001653C"/>
    <w:rsid w:val="000519BC"/>
    <w:rsid w:val="000706B8"/>
    <w:rsid w:val="00084A9F"/>
    <w:rsid w:val="001243CF"/>
    <w:rsid w:val="001C55DB"/>
    <w:rsid w:val="001E595C"/>
    <w:rsid w:val="002E09D6"/>
    <w:rsid w:val="00362C15"/>
    <w:rsid w:val="003B5A37"/>
    <w:rsid w:val="003C3745"/>
    <w:rsid w:val="0041281F"/>
    <w:rsid w:val="005224D9"/>
    <w:rsid w:val="005951D6"/>
    <w:rsid w:val="006242C0"/>
    <w:rsid w:val="006D14DE"/>
    <w:rsid w:val="007D4F5A"/>
    <w:rsid w:val="00825B9E"/>
    <w:rsid w:val="00A43DE1"/>
    <w:rsid w:val="00B12B13"/>
    <w:rsid w:val="00B176F1"/>
    <w:rsid w:val="00D4086D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218"/>
  <w15:chartTrackingRefBased/>
  <w15:docId w15:val="{B322C66D-92B7-4983-AA21-E4CC40B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D4086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7D4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untuev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8" ma:contentTypeDescription="Create a new document." ma:contentTypeScope="" ma:versionID="fce87dacc855ac0bbc5395296d91b394">
  <xsd:schema xmlns:xsd="http://www.w3.org/2001/XMLSchema" xmlns:xs="http://www.w3.org/2001/XMLSchema" xmlns:p="http://schemas.microsoft.com/office/2006/metadata/properties" xmlns:ns3="9edd1ffc-0ab7-4371-8eaf-b266278e6b13" targetNamespace="http://schemas.microsoft.com/office/2006/metadata/properties" ma:root="true" ma:fieldsID="88461324def35b351290b018cc38db89" ns3:_="">
    <xsd:import namespace="9edd1ffc-0ab7-4371-8eaf-b266278e6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2B7C-69BC-4322-B8F6-99FB9BB6C181}">
  <ds:schemaRefs>
    <ds:schemaRef ds:uri="http://schemas.microsoft.com/office/2006/metadata/properties"/>
    <ds:schemaRef ds:uri="http://schemas.openxmlformats.org/package/2006/metadata/core-properties"/>
    <ds:schemaRef ds:uri="9edd1ffc-0ab7-4371-8eaf-b266278e6b1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A4F51-E2C0-4F5B-AC9D-4D319DED5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1B908-F5A3-4B40-A146-4E74460F9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5364F-403E-4CF8-8AE2-00253862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Tuntueva Svetlana</cp:lastModifiedBy>
  <cp:revision>7</cp:revision>
  <dcterms:created xsi:type="dcterms:W3CDTF">2022-05-10T04:00:00Z</dcterms:created>
  <dcterms:modified xsi:type="dcterms:W3CDTF">2022-06-20T12:00:00Z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